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064A5" w14:textId="77777777" w:rsidR="00932351" w:rsidRDefault="00932351" w:rsidP="00932351">
      <w:pPr>
        <w:pStyle w:val="Fonction"/>
        <w:keepNext w:val="0"/>
      </w:pPr>
      <w:r>
        <w:rPr>
          <w:noProof/>
        </w:rPr>
        <w:drawing>
          <wp:anchor distT="0" distB="0" distL="114300" distR="114300" simplePos="0" relativeHeight="251659264" behindDoc="0" locked="0" layoutInCell="1" allowOverlap="1" wp14:anchorId="5D04781B" wp14:editId="78F8DF17">
            <wp:simplePos x="0" y="0"/>
            <wp:positionH relativeFrom="column">
              <wp:posOffset>-766445</wp:posOffset>
            </wp:positionH>
            <wp:positionV relativeFrom="page">
              <wp:posOffset>76559</wp:posOffset>
            </wp:positionV>
            <wp:extent cx="959485" cy="1409700"/>
            <wp:effectExtent l="0" t="0" r="0" b="0"/>
            <wp:wrapNone/>
            <wp:docPr id="1" name="Image 1" descr="/Users/gabinjulliart/Desktop/Capture d’écran 2018-01-13 à 23.19.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sers/gabinjulliart/Desktop/Capture d’écran 2018-01-13 à 23.19.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9485" cy="140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1D2F3" w14:textId="77777777" w:rsidR="00932351" w:rsidRDefault="00932351" w:rsidP="00932351">
      <w:pPr>
        <w:rPr>
          <w:color w:val="0000FF"/>
        </w:rPr>
      </w:pPr>
    </w:p>
    <w:p w14:paraId="19969949" w14:textId="77777777" w:rsidR="00932351" w:rsidRDefault="00932351" w:rsidP="00932351">
      <w:pPr>
        <w:rPr>
          <w:color w:val="0000FF"/>
        </w:rPr>
      </w:pPr>
    </w:p>
    <w:p w14:paraId="4183334D" w14:textId="77777777" w:rsidR="00932351" w:rsidRDefault="00932351" w:rsidP="00932351">
      <w:pPr>
        <w:rPr>
          <w:color w:val="0000FF"/>
        </w:rPr>
      </w:pPr>
    </w:p>
    <w:p w14:paraId="6153EA23" w14:textId="77777777" w:rsidR="00932351" w:rsidRPr="00102EEE" w:rsidRDefault="00932351" w:rsidP="00932351">
      <w:pPr>
        <w:pStyle w:val="NormalWeb"/>
        <w:keepLines/>
        <w:widowControl w:val="0"/>
        <w:adjustRightInd w:val="0"/>
        <w:contextualSpacing/>
        <w:rPr>
          <w:rFonts w:ascii="Calibri" w:hAnsi="Calibri" w:cs="Calibri"/>
          <w:u w:val="single"/>
        </w:rPr>
      </w:pPr>
    </w:p>
    <w:p w14:paraId="6B4A2065" w14:textId="77777777" w:rsidR="00932351" w:rsidRPr="00102EEE" w:rsidRDefault="00932351" w:rsidP="00932351">
      <w:pPr>
        <w:pStyle w:val="NormalWeb"/>
        <w:keepLines/>
        <w:widowControl w:val="0"/>
        <w:adjustRightInd w:val="0"/>
        <w:contextualSpacing/>
        <w:rPr>
          <w:rFonts w:ascii="Calibri" w:hAnsi="Calibri" w:cs="Calibri"/>
          <w:u w:val="single"/>
        </w:rPr>
      </w:pPr>
    </w:p>
    <w:tbl>
      <w:tblPr>
        <w:tblW w:w="113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1341"/>
      </w:tblGrid>
      <w:tr w:rsidR="00932351" w14:paraId="5FA92030" w14:textId="77777777" w:rsidTr="003A3CEF">
        <w:trPr>
          <w:trHeight w:val="233"/>
        </w:trPr>
        <w:tc>
          <w:tcPr>
            <w:tcW w:w="11341" w:type="dxa"/>
            <w:tcBorders>
              <w:top w:val="single" w:sz="4" w:space="0" w:color="808080"/>
              <w:left w:val="nil"/>
              <w:bottom w:val="nil"/>
            </w:tcBorders>
            <w:shd w:val="clear" w:color="auto" w:fill="F2F2F2"/>
          </w:tcPr>
          <w:p w14:paraId="15C9C12C" w14:textId="77777777" w:rsidR="00932351" w:rsidRPr="0008325F" w:rsidRDefault="00932351" w:rsidP="00BC5461">
            <w:pPr>
              <w:pStyle w:val="NormalWeb"/>
              <w:keepLines/>
              <w:widowControl w:val="0"/>
              <w:adjustRightInd w:val="0"/>
              <w:spacing w:line="240" w:lineRule="auto"/>
              <w:contextualSpacing/>
              <w:jc w:val="left"/>
              <w:rPr>
                <w:rFonts w:ascii="Century Gothic" w:hAnsi="Century Gothic"/>
                <w:spacing w:val="140"/>
                <w:sz w:val="2"/>
              </w:rPr>
            </w:pPr>
          </w:p>
          <w:p w14:paraId="78047FD6" w14:textId="53D82C1D" w:rsidR="00932351" w:rsidRPr="0008325F" w:rsidRDefault="002848E4" w:rsidP="00441962">
            <w:pPr>
              <w:pStyle w:val="NormalWeb"/>
              <w:keepLines/>
              <w:widowControl w:val="0"/>
              <w:adjustRightInd w:val="0"/>
              <w:spacing w:line="240" w:lineRule="auto"/>
              <w:contextualSpacing/>
              <w:jc w:val="left"/>
              <w:rPr>
                <w:rFonts w:ascii="Century Gothic" w:hAnsi="Century Gothic" w:cs="Calibri"/>
                <w:color w:val="000000"/>
                <w:spacing w:val="140"/>
                <w:sz w:val="52"/>
              </w:rPr>
            </w:pPr>
            <w:r>
              <w:rPr>
                <w:rFonts w:ascii="Century Gothic" w:hAnsi="Century Gothic"/>
                <w:spacing w:val="140"/>
                <w:sz w:val="28"/>
              </w:rPr>
              <w:t>Pouvoir adjudicateur</w:t>
            </w:r>
            <w:r w:rsidR="004861AE">
              <w:rPr>
                <w:rFonts w:ascii="Century Gothic" w:hAnsi="Century Gothic"/>
                <w:spacing w:val="140"/>
                <w:sz w:val="28"/>
              </w:rPr>
              <w:t xml:space="preserve"> </w:t>
            </w:r>
          </w:p>
        </w:tc>
      </w:tr>
    </w:tbl>
    <w:p w14:paraId="093F08B3" w14:textId="7A3C0284" w:rsidR="00F239A4" w:rsidRPr="00441962" w:rsidRDefault="00F239A4" w:rsidP="00F239A4">
      <w:pPr>
        <w:pStyle w:val="NormalWeb"/>
        <w:keepLines/>
        <w:widowControl w:val="0"/>
        <w:adjustRightInd w:val="0"/>
        <w:spacing w:line="240" w:lineRule="auto"/>
        <w:contextualSpacing/>
        <w:jc w:val="left"/>
        <w:rPr>
          <w:rFonts w:ascii="Century Gothic" w:hAnsi="Century Gothic" w:cstheme="minorHAnsi"/>
          <w:spacing w:val="120"/>
          <w:sz w:val="36"/>
        </w:rPr>
      </w:pPr>
      <w:r w:rsidRPr="00441962">
        <w:rPr>
          <w:rFonts w:ascii="Century Gothic" w:hAnsi="Century Gothic" w:cstheme="minorHAnsi"/>
          <w:spacing w:val="120"/>
          <w:sz w:val="36"/>
        </w:rPr>
        <w:t>Caisse d’allocations familiales du Va</w:t>
      </w:r>
      <w:bookmarkStart w:id="0" w:name="_GoBack"/>
      <w:bookmarkEnd w:id="0"/>
      <w:r w:rsidRPr="00441962">
        <w:rPr>
          <w:rFonts w:ascii="Century Gothic" w:hAnsi="Century Gothic" w:cstheme="minorHAnsi"/>
          <w:spacing w:val="120"/>
          <w:sz w:val="36"/>
        </w:rPr>
        <w:t xml:space="preserve">l-de-Marne </w:t>
      </w:r>
    </w:p>
    <w:p w14:paraId="523D6EE0" w14:textId="77777777" w:rsidR="00F239A4" w:rsidRPr="00441962" w:rsidRDefault="00F239A4" w:rsidP="00F239A4">
      <w:pPr>
        <w:pStyle w:val="NormalWeb"/>
        <w:keepLines/>
        <w:widowControl w:val="0"/>
        <w:adjustRightInd w:val="0"/>
        <w:spacing w:line="240" w:lineRule="auto"/>
        <w:contextualSpacing/>
        <w:jc w:val="left"/>
        <w:rPr>
          <w:rFonts w:ascii="Century Gothic" w:hAnsi="Century Gothic" w:cstheme="minorHAnsi"/>
        </w:rPr>
      </w:pPr>
    </w:p>
    <w:p w14:paraId="19D37BE4" w14:textId="77777777" w:rsidR="00F239A4" w:rsidRPr="00441962" w:rsidRDefault="00F239A4" w:rsidP="00F239A4">
      <w:pPr>
        <w:pStyle w:val="NormalWeb"/>
        <w:keepLines/>
        <w:widowControl w:val="0"/>
        <w:adjustRightInd w:val="0"/>
        <w:spacing w:line="240" w:lineRule="auto"/>
        <w:contextualSpacing/>
        <w:jc w:val="left"/>
        <w:rPr>
          <w:rFonts w:ascii="Century Gothic" w:hAnsi="Century Gothic" w:cstheme="minorHAnsi"/>
          <w:color w:val="7F7F7F" w:themeColor="text1" w:themeTint="80"/>
        </w:rPr>
      </w:pPr>
      <w:r w:rsidRPr="00441962">
        <w:rPr>
          <w:rFonts w:ascii="Century Gothic" w:hAnsi="Century Gothic" w:cstheme="minorHAnsi"/>
          <w:color w:val="7F7F7F" w:themeColor="text1" w:themeTint="80"/>
        </w:rPr>
        <w:t xml:space="preserve">2 Voie Félix Eboué </w:t>
      </w:r>
    </w:p>
    <w:p w14:paraId="61449E9C" w14:textId="6EA22D64" w:rsidR="00F239A4" w:rsidRPr="00441962" w:rsidRDefault="00F239A4" w:rsidP="00F239A4">
      <w:pPr>
        <w:pStyle w:val="NormalWeb"/>
        <w:keepLines/>
        <w:widowControl w:val="0"/>
        <w:adjustRightInd w:val="0"/>
        <w:spacing w:line="240" w:lineRule="auto"/>
        <w:contextualSpacing/>
        <w:jc w:val="left"/>
        <w:rPr>
          <w:rFonts w:ascii="Century Gothic" w:hAnsi="Century Gothic" w:cstheme="minorHAnsi"/>
          <w:color w:val="7F7F7F" w:themeColor="text1" w:themeTint="80"/>
        </w:rPr>
      </w:pPr>
      <w:r w:rsidRPr="00441962">
        <w:rPr>
          <w:rFonts w:ascii="Century Gothic" w:hAnsi="Century Gothic" w:cstheme="minorHAnsi"/>
          <w:color w:val="7F7F7F" w:themeColor="text1" w:themeTint="80"/>
        </w:rPr>
        <w:t>94</w:t>
      </w:r>
      <w:r w:rsidR="00C81D62" w:rsidRPr="00441962">
        <w:rPr>
          <w:rFonts w:ascii="Century Gothic" w:hAnsi="Century Gothic" w:cstheme="minorHAnsi"/>
          <w:color w:val="7F7F7F" w:themeColor="text1" w:themeTint="80"/>
        </w:rPr>
        <w:t xml:space="preserve"> </w:t>
      </w:r>
      <w:r w:rsidRPr="00441962">
        <w:rPr>
          <w:rFonts w:ascii="Century Gothic" w:hAnsi="Century Gothic" w:cstheme="minorHAnsi"/>
          <w:color w:val="7F7F7F" w:themeColor="text1" w:themeTint="80"/>
        </w:rPr>
        <w:t xml:space="preserve">000 Créteil </w:t>
      </w:r>
    </w:p>
    <w:p w14:paraId="2085BD23" w14:textId="77777777" w:rsidR="00F239A4" w:rsidRPr="00441962" w:rsidRDefault="00F239A4" w:rsidP="00F239A4">
      <w:pPr>
        <w:pStyle w:val="NormalWeb"/>
        <w:keepLines/>
        <w:widowControl w:val="0"/>
        <w:adjustRightInd w:val="0"/>
        <w:spacing w:line="240" w:lineRule="auto"/>
        <w:contextualSpacing/>
        <w:jc w:val="left"/>
        <w:rPr>
          <w:rFonts w:ascii="Century Gothic" w:hAnsi="Century Gothic" w:cstheme="minorHAnsi"/>
          <w:color w:val="7F7F7F" w:themeColor="text1" w:themeTint="80"/>
        </w:rPr>
      </w:pPr>
      <w:r w:rsidRPr="00441962">
        <w:rPr>
          <w:rFonts w:ascii="Century Gothic" w:hAnsi="Century Gothic" w:cstheme="minorHAnsi"/>
          <w:color w:val="7F7F7F" w:themeColor="text1" w:themeTint="80"/>
        </w:rPr>
        <w:t>Organisme de droit privé chargé d’une mission de service public</w:t>
      </w:r>
    </w:p>
    <w:p w14:paraId="4628F4E9" w14:textId="77777777" w:rsidR="00932351" w:rsidRPr="00102EEE" w:rsidRDefault="00932351" w:rsidP="00932351">
      <w:pPr>
        <w:pStyle w:val="NormalWeb"/>
        <w:keepLines/>
        <w:widowControl w:val="0"/>
        <w:adjustRightInd w:val="0"/>
        <w:spacing w:line="240" w:lineRule="auto"/>
        <w:contextualSpacing/>
        <w:jc w:val="left"/>
        <w:rPr>
          <w:rFonts w:ascii="Calibri" w:hAnsi="Calibri" w:cs="Calibri"/>
        </w:rPr>
      </w:pPr>
    </w:p>
    <w:p w14:paraId="42090F63" w14:textId="77777777" w:rsidR="00932351" w:rsidRPr="00C56952" w:rsidRDefault="00932351" w:rsidP="00932351">
      <w:pPr>
        <w:pStyle w:val="NormalWeb"/>
        <w:keepLines/>
        <w:widowControl w:val="0"/>
        <w:adjustRightInd w:val="0"/>
        <w:spacing w:before="0" w:beforeAutospacing="0" w:after="0" w:line="240" w:lineRule="auto"/>
        <w:contextualSpacing/>
        <w:rPr>
          <w:rFonts w:cs="Arial"/>
          <w:sz w:val="52"/>
        </w:rPr>
      </w:pPr>
    </w:p>
    <w:tbl>
      <w:tblPr>
        <w:tblW w:w="1346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7"/>
      </w:tblGrid>
      <w:tr w:rsidR="00F239A4" w14:paraId="1DE7136F" w14:textId="77777777" w:rsidTr="00BC5461">
        <w:trPr>
          <w:trHeight w:val="208"/>
        </w:trPr>
        <w:tc>
          <w:tcPr>
            <w:tcW w:w="13467" w:type="dxa"/>
            <w:tcBorders>
              <w:top w:val="single" w:sz="4" w:space="0" w:color="808080"/>
              <w:left w:val="nil"/>
              <w:bottom w:val="nil"/>
            </w:tcBorders>
            <w:shd w:val="clear" w:color="auto" w:fill="F2F2F2"/>
          </w:tcPr>
          <w:p w14:paraId="61B026B9" w14:textId="1B737752" w:rsidR="00F239A4" w:rsidRDefault="00AE0E63" w:rsidP="00622339">
            <w:pPr>
              <w:rPr>
                <w:rFonts w:ascii="Century Gothic" w:hAnsi="Century Gothic"/>
                <w:spacing w:val="140"/>
                <w:sz w:val="28"/>
              </w:rPr>
            </w:pPr>
            <w:r>
              <w:rPr>
                <w:rFonts w:ascii="Century Gothic" w:hAnsi="Century Gothic"/>
                <w:spacing w:val="140"/>
                <w:sz w:val="28"/>
              </w:rPr>
              <w:t>Marché n°</w:t>
            </w:r>
            <w:r w:rsidR="00441962">
              <w:rPr>
                <w:rFonts w:ascii="Century Gothic" w:hAnsi="Century Gothic"/>
                <w:spacing w:val="140"/>
                <w:sz w:val="28"/>
              </w:rPr>
              <w:t>26-04</w:t>
            </w:r>
          </w:p>
          <w:p w14:paraId="166E3B56" w14:textId="77777777" w:rsidR="00F239A4" w:rsidRPr="0008325F" w:rsidRDefault="00F239A4" w:rsidP="00BC5461">
            <w:pPr>
              <w:rPr>
                <w:rFonts w:ascii="Century Gothic" w:hAnsi="Century Gothic"/>
                <w:spacing w:val="140"/>
                <w:sz w:val="28"/>
              </w:rPr>
            </w:pPr>
          </w:p>
        </w:tc>
      </w:tr>
    </w:tbl>
    <w:p w14:paraId="44E13DD9" w14:textId="77777777" w:rsidR="00932351" w:rsidRPr="00102EEE" w:rsidRDefault="00932351" w:rsidP="00932351">
      <w:pPr>
        <w:pStyle w:val="Paragraphedeliste"/>
        <w:ind w:left="0"/>
        <w:jc w:val="left"/>
        <w:rPr>
          <w:rFonts w:ascii="Calibri" w:hAnsi="Calibri" w:cs="Calibri"/>
          <w:color w:val="000000"/>
          <w:spacing w:val="100"/>
          <w:sz w:val="24"/>
        </w:rPr>
      </w:pPr>
    </w:p>
    <w:p w14:paraId="628E9393" w14:textId="77777777" w:rsidR="00441962" w:rsidRPr="00AD7F78" w:rsidRDefault="00441962" w:rsidP="00441962">
      <w:pPr>
        <w:jc w:val="center"/>
        <w:rPr>
          <w:rFonts w:ascii="Century Gothic" w:eastAsia="Calibri" w:hAnsi="Century Gothic" w:cstheme="minorHAnsi"/>
          <w:color w:val="000000" w:themeColor="text1"/>
          <w:spacing w:val="20"/>
          <w:sz w:val="36"/>
          <w:szCs w:val="36"/>
        </w:rPr>
      </w:pPr>
      <w:r w:rsidRPr="00AD7F78">
        <w:rPr>
          <w:rFonts w:ascii="Century Gothic" w:eastAsia="Calibri" w:hAnsi="Century Gothic" w:cstheme="minorHAnsi"/>
          <w:color w:val="000000" w:themeColor="text1"/>
          <w:spacing w:val="20"/>
          <w:sz w:val="36"/>
          <w:szCs w:val="36"/>
        </w:rPr>
        <w:t xml:space="preserve">Accord-cadre relatif à la </w:t>
      </w:r>
    </w:p>
    <w:p w14:paraId="12C057AE" w14:textId="77777777" w:rsidR="00441962" w:rsidRPr="00AD7F78" w:rsidRDefault="00441962" w:rsidP="00441962">
      <w:pPr>
        <w:jc w:val="center"/>
        <w:rPr>
          <w:rFonts w:ascii="Century Gothic" w:eastAsia="Calibri" w:hAnsi="Century Gothic" w:cstheme="minorHAnsi"/>
          <w:color w:val="000000" w:themeColor="text1"/>
          <w:spacing w:val="20"/>
          <w:sz w:val="36"/>
          <w:szCs w:val="36"/>
        </w:rPr>
      </w:pPr>
      <w:r w:rsidRPr="00AD7F78">
        <w:rPr>
          <w:rFonts w:ascii="Century Gothic" w:eastAsia="Calibri" w:hAnsi="Century Gothic" w:cstheme="minorHAnsi"/>
          <w:color w:val="000000" w:themeColor="text1"/>
          <w:spacing w:val="20"/>
          <w:sz w:val="36"/>
          <w:szCs w:val="36"/>
        </w:rPr>
        <w:t>« Fourniture et pose de cloisons et faux plafonds dans locaux de la caf du Val-de-Marne»</w:t>
      </w:r>
    </w:p>
    <w:p w14:paraId="77F0698D" w14:textId="77777777" w:rsidR="00441962" w:rsidRPr="00AD7F78" w:rsidRDefault="00441962" w:rsidP="00441962">
      <w:pPr>
        <w:tabs>
          <w:tab w:val="left" w:pos="5715"/>
        </w:tabs>
        <w:rPr>
          <w:rFonts w:ascii="Century Gothic" w:hAnsi="Century Gothic" w:cstheme="minorHAnsi"/>
          <w:b/>
          <w:color w:val="000000" w:themeColor="text1"/>
          <w:spacing w:val="120"/>
          <w:sz w:val="36"/>
        </w:rPr>
      </w:pPr>
      <w:r>
        <w:rPr>
          <w:rFonts w:ascii="Century Gothic" w:hAnsi="Century Gothic" w:cstheme="minorHAnsi"/>
          <w:b/>
          <w:color w:val="000000" w:themeColor="text1"/>
          <w:spacing w:val="120"/>
          <w:sz w:val="36"/>
        </w:rPr>
        <w:tab/>
      </w:r>
    </w:p>
    <w:p w14:paraId="5D0E4107" w14:textId="77777777" w:rsidR="00441962" w:rsidRPr="00AD7F78" w:rsidRDefault="00441962" w:rsidP="00441962">
      <w:pPr>
        <w:pStyle w:val="Paragraphedeliste"/>
        <w:ind w:left="0"/>
        <w:jc w:val="left"/>
        <w:rPr>
          <w:rFonts w:ascii="Century Gothic" w:hAnsi="Century Gothic"/>
          <w:color w:val="000000" w:themeColor="text1"/>
          <w:sz w:val="52"/>
        </w:rPr>
      </w:pPr>
    </w:p>
    <w:p w14:paraId="5C9E8766" w14:textId="48BD4798" w:rsidR="007F3EDE" w:rsidRPr="00842C0B" w:rsidRDefault="007F3EDE" w:rsidP="007F3EDE">
      <w:pPr>
        <w:pStyle w:val="Paragraphedeliste"/>
        <w:ind w:left="0"/>
        <w:rPr>
          <w:rFonts w:asciiTheme="minorHAnsi" w:hAnsiTheme="minorHAnsi" w:cstheme="minorHAnsi"/>
          <w:color w:val="000000" w:themeColor="text1"/>
          <w:spacing w:val="120"/>
          <w:sz w:val="52"/>
          <w:szCs w:val="32"/>
        </w:rPr>
      </w:pPr>
    </w:p>
    <w:p w14:paraId="20707AF9" w14:textId="77777777" w:rsidR="007F3EDE" w:rsidRPr="00260F2A" w:rsidRDefault="007F3EDE" w:rsidP="007F3EDE">
      <w:pPr>
        <w:pStyle w:val="Paragraphedeliste"/>
        <w:ind w:left="0"/>
        <w:rPr>
          <w:rFonts w:cs="Arial"/>
        </w:rPr>
      </w:pPr>
    </w:p>
    <w:p w14:paraId="5DC6EB6D" w14:textId="2EF77DBF" w:rsidR="00932351" w:rsidRDefault="00D5550E" w:rsidP="00932351">
      <w:pPr>
        <w:tabs>
          <w:tab w:val="left" w:pos="851"/>
        </w:tabs>
        <w:ind w:right="992"/>
        <w:rPr>
          <w:rFonts w:ascii="Calibri" w:hAnsi="Calibri" w:cs="Calibri"/>
          <w:color w:val="7F7F7F"/>
          <w:sz w:val="24"/>
          <w:szCs w:val="28"/>
        </w:rPr>
      </w:pPr>
      <w:r>
        <w:rPr>
          <w:rFonts w:ascii="Calibri" w:hAnsi="Calibri" w:cs="Calibri"/>
          <w:color w:val="7F7F7F"/>
          <w:sz w:val="24"/>
          <w:szCs w:val="28"/>
        </w:rPr>
        <w:t xml:space="preserve">Marché de </w:t>
      </w:r>
      <w:r w:rsidR="00441962">
        <w:rPr>
          <w:rFonts w:ascii="Calibri" w:hAnsi="Calibri" w:cs="Calibri"/>
          <w:color w:val="7F7F7F"/>
          <w:sz w:val="24"/>
          <w:szCs w:val="28"/>
        </w:rPr>
        <w:t>travaux</w:t>
      </w:r>
    </w:p>
    <w:p w14:paraId="618D84C7" w14:textId="77777777" w:rsidR="00F239A4" w:rsidRDefault="00F239A4" w:rsidP="00932351">
      <w:pPr>
        <w:tabs>
          <w:tab w:val="left" w:pos="851"/>
        </w:tabs>
        <w:ind w:right="992"/>
        <w:rPr>
          <w:rFonts w:ascii="Calibri" w:hAnsi="Calibri" w:cs="Calibri"/>
          <w:color w:val="7F7F7F"/>
          <w:sz w:val="24"/>
          <w:szCs w:val="28"/>
        </w:rPr>
      </w:pPr>
    </w:p>
    <w:p w14:paraId="0D2BABE6" w14:textId="04FCF5EA" w:rsidR="00F239A4" w:rsidRDefault="00F239A4" w:rsidP="00932351">
      <w:pPr>
        <w:tabs>
          <w:tab w:val="left" w:pos="851"/>
        </w:tabs>
        <w:ind w:right="992"/>
        <w:rPr>
          <w:rFonts w:ascii="Calibri" w:hAnsi="Calibri" w:cs="Calibri"/>
          <w:color w:val="7F7F7F"/>
          <w:sz w:val="24"/>
          <w:szCs w:val="28"/>
        </w:rPr>
      </w:pPr>
    </w:p>
    <w:p w14:paraId="7772C1E2" w14:textId="0884FDEE" w:rsidR="0004480E" w:rsidRDefault="0004480E" w:rsidP="00932351">
      <w:pPr>
        <w:tabs>
          <w:tab w:val="left" w:pos="851"/>
        </w:tabs>
        <w:ind w:right="992"/>
        <w:rPr>
          <w:rFonts w:ascii="Calibri" w:hAnsi="Calibri" w:cs="Calibri"/>
          <w:color w:val="7F7F7F"/>
          <w:sz w:val="24"/>
          <w:szCs w:val="28"/>
        </w:rPr>
      </w:pPr>
    </w:p>
    <w:p w14:paraId="710E4CA1" w14:textId="4C9EAD08" w:rsidR="0004480E" w:rsidRDefault="0004480E" w:rsidP="00932351">
      <w:pPr>
        <w:tabs>
          <w:tab w:val="left" w:pos="851"/>
        </w:tabs>
        <w:ind w:right="992"/>
        <w:rPr>
          <w:rFonts w:ascii="Calibri" w:hAnsi="Calibri" w:cs="Calibri"/>
          <w:color w:val="7F7F7F"/>
          <w:sz w:val="24"/>
          <w:szCs w:val="28"/>
        </w:rPr>
      </w:pPr>
    </w:p>
    <w:p w14:paraId="7E60DF26" w14:textId="655DAD70" w:rsidR="0004480E" w:rsidRDefault="0004480E" w:rsidP="00932351">
      <w:pPr>
        <w:tabs>
          <w:tab w:val="left" w:pos="851"/>
        </w:tabs>
        <w:ind w:right="992"/>
        <w:rPr>
          <w:rFonts w:ascii="Calibri" w:hAnsi="Calibri" w:cs="Calibri"/>
          <w:color w:val="7F7F7F"/>
          <w:sz w:val="24"/>
          <w:szCs w:val="28"/>
        </w:rPr>
      </w:pPr>
    </w:p>
    <w:p w14:paraId="6B688039" w14:textId="77777777" w:rsidR="0082305D" w:rsidRDefault="0082305D" w:rsidP="00932351">
      <w:pPr>
        <w:tabs>
          <w:tab w:val="left" w:pos="851"/>
        </w:tabs>
        <w:ind w:right="992"/>
        <w:rPr>
          <w:rFonts w:ascii="Calibri" w:hAnsi="Calibri" w:cs="Calibri"/>
          <w:color w:val="7F7F7F"/>
          <w:sz w:val="24"/>
          <w:szCs w:val="28"/>
        </w:rPr>
      </w:pPr>
    </w:p>
    <w:p w14:paraId="230C0332" w14:textId="77777777" w:rsidR="0082305D" w:rsidRDefault="0082305D" w:rsidP="00932351">
      <w:pPr>
        <w:tabs>
          <w:tab w:val="left" w:pos="851"/>
        </w:tabs>
        <w:ind w:right="992"/>
        <w:rPr>
          <w:rFonts w:ascii="Calibri" w:hAnsi="Calibri" w:cs="Calibri"/>
          <w:color w:val="7F7F7F"/>
          <w:sz w:val="24"/>
          <w:szCs w:val="28"/>
        </w:rPr>
      </w:pPr>
    </w:p>
    <w:p w14:paraId="1EE34BA4" w14:textId="77777777" w:rsidR="0082305D" w:rsidRDefault="0082305D" w:rsidP="00932351">
      <w:pPr>
        <w:tabs>
          <w:tab w:val="left" w:pos="851"/>
        </w:tabs>
        <w:ind w:right="992"/>
        <w:rPr>
          <w:rFonts w:ascii="Calibri" w:hAnsi="Calibri" w:cs="Calibri"/>
          <w:color w:val="7F7F7F"/>
          <w:sz w:val="24"/>
          <w:szCs w:val="28"/>
        </w:rPr>
      </w:pPr>
    </w:p>
    <w:p w14:paraId="10D98815" w14:textId="77777777" w:rsidR="0082305D" w:rsidRDefault="0082305D" w:rsidP="00932351">
      <w:pPr>
        <w:tabs>
          <w:tab w:val="left" w:pos="851"/>
        </w:tabs>
        <w:ind w:right="992"/>
        <w:rPr>
          <w:rFonts w:ascii="Calibri" w:hAnsi="Calibri" w:cs="Calibri"/>
          <w:color w:val="7F7F7F"/>
          <w:sz w:val="24"/>
          <w:szCs w:val="28"/>
        </w:rPr>
      </w:pPr>
    </w:p>
    <w:p w14:paraId="04463545" w14:textId="223799CE" w:rsidR="00D5550E" w:rsidRDefault="00D5550E">
      <w:pPr>
        <w:spacing w:after="200" w:line="276" w:lineRule="auto"/>
        <w:rPr>
          <w:rFonts w:ascii="Calibri" w:hAnsi="Calibri" w:cs="Calibri"/>
          <w:color w:val="7F7F7F"/>
          <w:sz w:val="24"/>
          <w:szCs w:val="28"/>
        </w:rPr>
      </w:pPr>
      <w:r>
        <w:rPr>
          <w:rFonts w:ascii="Calibri" w:hAnsi="Calibri" w:cs="Calibri"/>
          <w:color w:val="7F7F7F"/>
          <w:sz w:val="24"/>
          <w:szCs w:val="28"/>
        </w:rPr>
        <w:br w:type="page"/>
      </w:r>
    </w:p>
    <w:p w14:paraId="7F835B2D" w14:textId="31AD8264" w:rsidR="00D5550E" w:rsidRPr="00D5550E" w:rsidRDefault="00D5550E" w:rsidP="00D5550E">
      <w:pPr>
        <w:keepNext/>
        <w:jc w:val="center"/>
        <w:outlineLvl w:val="0"/>
        <w:rPr>
          <w:rFonts w:ascii="Century Gothic" w:eastAsia="Times" w:hAnsi="Century Gothic"/>
          <w:spacing w:val="100"/>
          <w:sz w:val="24"/>
          <w:u w:val="thick"/>
        </w:rPr>
      </w:pPr>
      <w:bookmarkStart w:id="1" w:name="_Toc188260432"/>
      <w:r w:rsidRPr="00D5550E">
        <w:rPr>
          <w:rFonts w:ascii="Century Gothic" w:eastAsia="Times" w:hAnsi="Century Gothic"/>
          <w:spacing w:val="100"/>
          <w:sz w:val="24"/>
          <w:u w:val="thick"/>
        </w:rPr>
        <w:lastRenderedPageBreak/>
        <w:t>SECURITE DES INFORMATIONS ET INFORMATIQUE ET LIBERTES</w:t>
      </w:r>
      <w:bookmarkEnd w:id="1"/>
    </w:p>
    <w:p w14:paraId="6D4DC4B5" w14:textId="77777777" w:rsidR="00D5550E" w:rsidRPr="00D5550E" w:rsidRDefault="00D5550E" w:rsidP="00D5550E">
      <w:pPr>
        <w:jc w:val="center"/>
        <w:rPr>
          <w:rFonts w:ascii="Century Gothic" w:hAnsi="Century Gothic"/>
          <w:b/>
          <w:color w:val="0000FF"/>
          <w:sz w:val="52"/>
          <w:highlight w:val="red"/>
          <w:u w:val="single"/>
        </w:rPr>
      </w:pPr>
    </w:p>
    <w:p w14:paraId="5B803B3B" w14:textId="77777777" w:rsidR="00D5550E" w:rsidRPr="00D5550E" w:rsidRDefault="00D5550E" w:rsidP="00D5550E">
      <w:pPr>
        <w:keepLines/>
        <w:widowControl w:val="0"/>
        <w:numPr>
          <w:ilvl w:val="0"/>
          <w:numId w:val="19"/>
        </w:numPr>
        <w:adjustRightInd w:val="0"/>
        <w:contextualSpacing/>
        <w:jc w:val="both"/>
        <w:outlineLvl w:val="1"/>
        <w:rPr>
          <w:rFonts w:ascii="Century Gothic" w:eastAsia="Calibri" w:hAnsi="Century Gothic" w:cs="Calibri"/>
          <w:b/>
          <w:iCs/>
          <w:snapToGrid w:val="0"/>
          <w:vanish/>
          <w:color w:val="000000"/>
          <w:spacing w:val="40"/>
          <w:sz w:val="22"/>
          <w:szCs w:val="22"/>
          <w:u w:val="single"/>
          <w:lang w:eastAsia="en-US"/>
        </w:rPr>
      </w:pPr>
      <w:bookmarkStart w:id="2" w:name="_Toc187747484"/>
      <w:bookmarkStart w:id="3" w:name="_Toc187747600"/>
      <w:bookmarkStart w:id="4" w:name="_Toc188260433"/>
      <w:bookmarkEnd w:id="2"/>
      <w:bookmarkEnd w:id="3"/>
      <w:bookmarkEnd w:id="4"/>
    </w:p>
    <w:p w14:paraId="616D1A6D" w14:textId="29F043EC" w:rsidR="00D5550E" w:rsidRPr="00D5550E" w:rsidRDefault="00D5550E" w:rsidP="00D5550E">
      <w:pPr>
        <w:pStyle w:val="Titre1"/>
      </w:pPr>
      <w:bookmarkStart w:id="5" w:name="_Toc188260434"/>
      <w:r w:rsidRPr="00D5550E">
        <w:t>Article 1 - Obligation de résultat</w:t>
      </w:r>
      <w:bookmarkEnd w:id="5"/>
    </w:p>
    <w:p w14:paraId="319BB931" w14:textId="77777777" w:rsidR="00D5550E" w:rsidRPr="00D5550E" w:rsidRDefault="00D5550E" w:rsidP="00D5550E">
      <w:pPr>
        <w:jc w:val="both"/>
        <w:rPr>
          <w:rFonts w:ascii="Century Gothic" w:eastAsia="Calibri" w:hAnsi="Century Gothic"/>
          <w:lang w:eastAsia="en-US"/>
        </w:rPr>
      </w:pPr>
    </w:p>
    <w:p w14:paraId="3E1C4E5D"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Le titulaire s’engage à exécuter les obligations, découlant du présent marché avec tout le soin en usage dans sa profession conformément aux normes du moment. </w:t>
      </w:r>
    </w:p>
    <w:p w14:paraId="5EF71D26"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Il est soumis à une obligation de résultat en permanence en raison de la mission de service public de l’organisme contractant. Il s’engage à mettre en œuvre tous les moyens nécessaires à la bonne exécution des prestations qui lui sont confiées.</w:t>
      </w:r>
    </w:p>
    <w:p w14:paraId="49263310"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Il s’engage à assurer une mission d’information, de conseil et d’assistance auprès de l’organisme contractant sur l’exécution des travaux en question.</w:t>
      </w:r>
    </w:p>
    <w:p w14:paraId="5981DB1B" w14:textId="77777777" w:rsidR="00D5550E" w:rsidRDefault="00D5550E" w:rsidP="00D5550E">
      <w:pPr>
        <w:jc w:val="both"/>
        <w:rPr>
          <w:rFonts w:ascii="Century Gothic" w:eastAsia="Calibri" w:hAnsi="Century Gothic"/>
          <w:lang w:eastAsia="en-US"/>
        </w:rPr>
      </w:pPr>
    </w:p>
    <w:p w14:paraId="3BD76922" w14:textId="77777777" w:rsidR="00B337F9" w:rsidRPr="00D5550E" w:rsidRDefault="00B337F9" w:rsidP="00D5550E">
      <w:pPr>
        <w:jc w:val="both"/>
        <w:rPr>
          <w:rFonts w:ascii="Century Gothic" w:eastAsia="Calibri" w:hAnsi="Century Gothic"/>
          <w:lang w:eastAsia="en-US"/>
        </w:rPr>
      </w:pPr>
    </w:p>
    <w:p w14:paraId="65BF8308" w14:textId="7416D542" w:rsidR="00D5550E" w:rsidRPr="00D5550E" w:rsidRDefault="00D5550E" w:rsidP="00D5550E">
      <w:pPr>
        <w:pStyle w:val="Titre1"/>
      </w:pPr>
      <w:bookmarkStart w:id="6" w:name="_Toc188260435"/>
      <w:r>
        <w:t xml:space="preserve">Article 2 - </w:t>
      </w:r>
      <w:r w:rsidRPr="00D5550E">
        <w:t xml:space="preserve">Obligation de confidentialité et </w:t>
      </w:r>
      <w:proofErr w:type="spellStart"/>
      <w:r w:rsidRPr="00D5550E">
        <w:t>rgpd</w:t>
      </w:r>
      <w:bookmarkEnd w:id="6"/>
      <w:proofErr w:type="spellEnd"/>
    </w:p>
    <w:p w14:paraId="7F12BD24" w14:textId="77777777" w:rsidR="00D5550E" w:rsidRPr="00D5550E" w:rsidRDefault="00D5550E" w:rsidP="00D5550E">
      <w:pPr>
        <w:jc w:val="both"/>
        <w:rPr>
          <w:rFonts w:ascii="Century Gothic" w:eastAsia="Calibri" w:hAnsi="Century Gothic"/>
          <w:lang w:eastAsia="en-US"/>
        </w:rPr>
      </w:pPr>
    </w:p>
    <w:p w14:paraId="0CEF1C38"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Les prestations s’effectuant dans des locaux relevant d’un service public devront conduire le titulaire, s’il avait connaissance de faits ou de circonstances faisant craindre des indiscrétions, à aviser immédiatement l’organisme contractant, en lui fournissant toutes indications pour lui permettre d’éviter ou, en cas de survenance, de limiter et de réparer les risques d’indiscrétion susceptibles de se produire.</w:t>
      </w:r>
    </w:p>
    <w:p w14:paraId="4C1A59D9"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Le titulaire et son personnel se reconnaissent soumis au secret professionnel et à l’obligation de discrétion pour tout ce qui concerne les faits, informations, et décisions dont ils auront connaissance au cours de l’exécution du présent marché (articles 226-13 et suivants du code pénal et article 29 de la loi n° 78-17 du 6 Janvier 1978 modifiée par la loi n°2004-801 du 6 août 2004). </w:t>
      </w:r>
    </w:p>
    <w:p w14:paraId="29F5BAF1"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L’organisme contractant n’a pas à signaler le caractère confidentiel des faits, informations, décisions pour que cette obligation soit respectée.</w:t>
      </w:r>
    </w:p>
    <w:p w14:paraId="5311729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Ils s’interdisent notamment toutes communications écrites ou verbales sur ces sujets, ainsi que toute remise de documents et informations à des tiers, personnes morales ou non (privées ou publiques), sans l’accord de l’organisme contractant.</w:t>
      </w:r>
    </w:p>
    <w:p w14:paraId="5F66BA50"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Par ailleurs, les informations obtenues par le titulaire au cours de l’exécution du marché ne peuvent faire l’objet d’aucune divulgation à des tiers ou à des membres de son personnel non appelés à participer à l’exécution des prestations, sauf si la divulgation est nécessaire en raison d’obligations légales, comptables ou réglementaires, échappant au contrôle du titulaire.</w:t>
      </w:r>
    </w:p>
    <w:p w14:paraId="030681A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s’engage notamment à :</w:t>
      </w:r>
    </w:p>
    <w:p w14:paraId="2BA7CCEA" w14:textId="77777777" w:rsidR="00D5550E" w:rsidRPr="00D5550E" w:rsidRDefault="00D5550E" w:rsidP="00D5550E">
      <w:pPr>
        <w:numPr>
          <w:ilvl w:val="0"/>
          <w:numId w:val="20"/>
        </w:numPr>
        <w:contextualSpacing/>
        <w:jc w:val="both"/>
        <w:rPr>
          <w:rFonts w:ascii="Century Gothic" w:eastAsia="Calibri" w:hAnsi="Century Gothic"/>
          <w:lang w:eastAsia="en-US"/>
        </w:rPr>
      </w:pPr>
      <w:r w:rsidRPr="00D5550E">
        <w:rPr>
          <w:rFonts w:ascii="Century Gothic" w:eastAsia="Calibri" w:hAnsi="Century Gothic"/>
          <w:lang w:eastAsia="en-US"/>
        </w:rPr>
        <w:t>Ne pas utiliser les informations, données et documents à des fins autres que celles spécifiées par le présent marché ;</w:t>
      </w:r>
    </w:p>
    <w:p w14:paraId="5F6CF52A" w14:textId="77777777" w:rsidR="00D5550E" w:rsidRPr="00D5550E" w:rsidRDefault="00D5550E" w:rsidP="00D5550E">
      <w:pPr>
        <w:numPr>
          <w:ilvl w:val="0"/>
          <w:numId w:val="20"/>
        </w:numPr>
        <w:contextualSpacing/>
        <w:jc w:val="both"/>
        <w:rPr>
          <w:rFonts w:ascii="Century Gothic" w:eastAsia="Calibri" w:hAnsi="Century Gothic"/>
          <w:lang w:eastAsia="en-US"/>
        </w:rPr>
      </w:pPr>
      <w:r w:rsidRPr="00D5550E">
        <w:rPr>
          <w:rFonts w:ascii="Century Gothic" w:eastAsia="Calibri" w:hAnsi="Century Gothic"/>
          <w:lang w:eastAsia="en-US"/>
        </w:rPr>
        <w:t>Ne prendre aucune copie des documents et fichiers informatiques qui lui sont confiés ;</w:t>
      </w:r>
    </w:p>
    <w:p w14:paraId="72063A06" w14:textId="77777777" w:rsidR="00D5550E" w:rsidRPr="00D5550E" w:rsidRDefault="00D5550E" w:rsidP="00D5550E">
      <w:pPr>
        <w:numPr>
          <w:ilvl w:val="0"/>
          <w:numId w:val="20"/>
        </w:numPr>
        <w:contextualSpacing/>
        <w:jc w:val="both"/>
        <w:rPr>
          <w:rFonts w:ascii="Century Gothic" w:eastAsia="Calibri" w:hAnsi="Century Gothic"/>
          <w:lang w:eastAsia="en-US"/>
        </w:rPr>
      </w:pPr>
      <w:r w:rsidRPr="00D5550E">
        <w:rPr>
          <w:rFonts w:ascii="Century Gothic" w:eastAsia="Calibri" w:hAnsi="Century Gothic"/>
          <w:lang w:eastAsia="en-US"/>
        </w:rPr>
        <w:t>Prendre toutes mesures permettant d’éviter leur utilisation détournée ou frauduleuse</w:t>
      </w:r>
    </w:p>
    <w:p w14:paraId="73ECFC5A" w14:textId="77777777" w:rsidR="00D5550E" w:rsidRPr="00D5550E" w:rsidRDefault="00D5550E" w:rsidP="00D5550E">
      <w:pPr>
        <w:numPr>
          <w:ilvl w:val="0"/>
          <w:numId w:val="20"/>
        </w:numPr>
        <w:contextualSpacing/>
        <w:jc w:val="both"/>
        <w:rPr>
          <w:rFonts w:ascii="Century Gothic" w:eastAsia="Calibri" w:hAnsi="Century Gothic"/>
          <w:lang w:eastAsia="en-US"/>
        </w:rPr>
      </w:pPr>
      <w:r w:rsidRPr="00D5550E">
        <w:rPr>
          <w:rFonts w:ascii="Century Gothic" w:eastAsia="Calibri" w:hAnsi="Century Gothic"/>
          <w:lang w:eastAsia="en-US"/>
        </w:rPr>
        <w:t>Ne pas les communiquer à des personnes physiques ou morales, privées ou publiques, autres que celles qui ont qualité pour en connaître, à savoir l’organisme, ainsi que le personnel chargé par le Titulaire d’exécuter les prestations ;</w:t>
      </w:r>
    </w:p>
    <w:p w14:paraId="6599F26B" w14:textId="77777777" w:rsidR="00D5550E" w:rsidRPr="00D5550E" w:rsidRDefault="00D5550E" w:rsidP="00D5550E">
      <w:pPr>
        <w:numPr>
          <w:ilvl w:val="0"/>
          <w:numId w:val="20"/>
        </w:numPr>
        <w:contextualSpacing/>
        <w:jc w:val="both"/>
        <w:rPr>
          <w:rFonts w:ascii="Century Gothic" w:eastAsia="Calibri" w:hAnsi="Century Gothic"/>
          <w:lang w:eastAsia="en-US"/>
        </w:rPr>
      </w:pPr>
      <w:r w:rsidRPr="00D5550E">
        <w:rPr>
          <w:rFonts w:ascii="Century Gothic" w:eastAsia="Calibri" w:hAnsi="Century Gothic"/>
          <w:lang w:eastAsia="en-US"/>
        </w:rPr>
        <w:t>Ne conserver aucune de ces informations, données et documents, ni aucune copie de ceux-ci, sous quelque forme que ce soit ;</w:t>
      </w:r>
    </w:p>
    <w:p w14:paraId="5DF5D819" w14:textId="77777777" w:rsidR="00D5550E" w:rsidRPr="00D5550E" w:rsidRDefault="00D5550E" w:rsidP="00D5550E">
      <w:pPr>
        <w:numPr>
          <w:ilvl w:val="0"/>
          <w:numId w:val="20"/>
        </w:numPr>
        <w:contextualSpacing/>
        <w:jc w:val="both"/>
        <w:rPr>
          <w:rFonts w:ascii="Century Gothic" w:eastAsia="Calibri" w:hAnsi="Century Gothic"/>
          <w:lang w:eastAsia="en-US"/>
        </w:rPr>
      </w:pPr>
      <w:r w:rsidRPr="00D5550E">
        <w:rPr>
          <w:rFonts w:ascii="Century Gothic" w:eastAsia="Calibri" w:hAnsi="Century Gothic"/>
          <w:lang w:eastAsia="en-US"/>
        </w:rPr>
        <w:t xml:space="preserve">Alerter immédiatement l’organisme de tout fait faisant craindre que les obligations souscrites au titre du présent article ne </w:t>
      </w:r>
      <w:proofErr w:type="gramStart"/>
      <w:r w:rsidRPr="00D5550E">
        <w:rPr>
          <w:rFonts w:ascii="Century Gothic" w:eastAsia="Calibri" w:hAnsi="Century Gothic"/>
          <w:lang w:eastAsia="en-US"/>
        </w:rPr>
        <w:t>seraient</w:t>
      </w:r>
      <w:proofErr w:type="gramEnd"/>
      <w:r w:rsidRPr="00D5550E">
        <w:rPr>
          <w:rFonts w:ascii="Century Gothic" w:eastAsia="Calibri" w:hAnsi="Century Gothic"/>
          <w:lang w:eastAsia="en-US"/>
        </w:rPr>
        <w:t xml:space="preserve"> pas respectées.</w:t>
      </w:r>
    </w:p>
    <w:p w14:paraId="3B70202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Le titulaire s’engage également à faire respecter les dispositions du présent article par son personnel et par toute personne qui interviendrait directement ou indirectement pour son compte, notamment ses éventuels sous-traitants. </w:t>
      </w:r>
    </w:p>
    <w:p w14:paraId="578D8527"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Par ailleurs, il conclut avec ses derniers un engagement de sécurité et de confidentialité reprenant les obligations prévues au présent article, afin d’assurer notamment la mise en </w:t>
      </w:r>
      <w:r w:rsidRPr="00D5550E">
        <w:rPr>
          <w:rFonts w:ascii="Century Gothic" w:eastAsia="Calibri" w:hAnsi="Century Gothic"/>
          <w:lang w:eastAsia="en-US"/>
        </w:rPr>
        <w:lastRenderedPageBreak/>
        <w:t>œuvre des mesures de sécurité et de confidentialité conformément à l’article 34 de la loi n°78-17 du 6 janvier 1978 relative à l’informatique, aux fichiers et aux libertés.</w:t>
      </w:r>
    </w:p>
    <w:p w14:paraId="6B3A09F9"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L’organisme contractant se réserve le droit de procéder à toute vérification qui lui paraît utile pour s’assurer du respect de ses obligations, tant par le titulaire que par ses sous-traitants éventuels. Pour ce faire, l’organisme se réserve le droit de demander, à tout moment, au titulaire, communication de l’engagement de sécurité et de confidentialité prévu au précédent alinéa. </w:t>
      </w:r>
    </w:p>
    <w:p w14:paraId="2C9D895F" w14:textId="2F72C848"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En cas de violation des obligations susmentionnées, et indépendamment des sanctions pénales éventuellement encourues, le marché peut être résilié aux torts exclusifs du titulaire comme il est prévu </w:t>
      </w:r>
      <w:r>
        <w:rPr>
          <w:rFonts w:ascii="Century Gothic" w:eastAsia="Calibri" w:hAnsi="Century Gothic"/>
          <w:lang w:eastAsia="en-US"/>
        </w:rPr>
        <w:t xml:space="preserve">au </w:t>
      </w:r>
      <w:proofErr w:type="spellStart"/>
      <w:r>
        <w:rPr>
          <w:rFonts w:ascii="Century Gothic" w:eastAsia="Calibri" w:hAnsi="Century Gothic"/>
          <w:lang w:eastAsia="en-US"/>
        </w:rPr>
        <w:t>c.c.a.p</w:t>
      </w:r>
      <w:proofErr w:type="spellEnd"/>
      <w:r>
        <w:rPr>
          <w:rFonts w:ascii="Century Gothic" w:eastAsia="Calibri" w:hAnsi="Century Gothic"/>
          <w:lang w:eastAsia="en-US"/>
        </w:rPr>
        <w:t xml:space="preserve"> du présent marché.</w:t>
      </w:r>
    </w:p>
    <w:p w14:paraId="32ABDB5A"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La responsabilité du titulaire peut également être engagée sur le fondement des articles 226-17 et 226-5 du code pénal.</w:t>
      </w:r>
    </w:p>
    <w:p w14:paraId="060ADD5F"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respecte les obligations souscrites au titre du présent article pendant la durée de validité du marché puis après sa fin, quelle qu’en soit la cause.</w:t>
      </w:r>
    </w:p>
    <w:p w14:paraId="69DB3889" w14:textId="77777777" w:rsidR="00D5550E" w:rsidRDefault="00D5550E" w:rsidP="00D5550E">
      <w:pPr>
        <w:jc w:val="both"/>
        <w:rPr>
          <w:rFonts w:ascii="Century Gothic" w:eastAsia="Calibri" w:hAnsi="Century Gothic"/>
          <w:lang w:eastAsia="en-US"/>
        </w:rPr>
      </w:pPr>
    </w:p>
    <w:p w14:paraId="51E8FFD0" w14:textId="77777777" w:rsidR="00B337F9" w:rsidRPr="00D5550E" w:rsidRDefault="00B337F9" w:rsidP="00D5550E">
      <w:pPr>
        <w:jc w:val="both"/>
        <w:rPr>
          <w:rFonts w:ascii="Century Gothic" w:eastAsia="Calibri" w:hAnsi="Century Gothic"/>
          <w:lang w:eastAsia="en-US"/>
        </w:rPr>
      </w:pPr>
    </w:p>
    <w:p w14:paraId="1A14D45C" w14:textId="44736725" w:rsidR="00D5550E" w:rsidRPr="00D5550E" w:rsidRDefault="00D5550E" w:rsidP="00D5550E">
      <w:pPr>
        <w:pStyle w:val="Titre1"/>
      </w:pPr>
      <w:bookmarkStart w:id="7" w:name="_Toc188260436"/>
      <w:r>
        <w:t xml:space="preserve">Article 3 - </w:t>
      </w:r>
      <w:r w:rsidRPr="00D5550E">
        <w:t>Protection des données à caractère personnel –</w:t>
      </w:r>
      <w:proofErr w:type="spellStart"/>
      <w:r w:rsidRPr="00D5550E">
        <w:t>rgpd</w:t>
      </w:r>
      <w:bookmarkEnd w:id="7"/>
      <w:proofErr w:type="spellEnd"/>
    </w:p>
    <w:p w14:paraId="2C23992D" w14:textId="77777777" w:rsidR="00D5550E" w:rsidRPr="00D5550E" w:rsidRDefault="00D5550E" w:rsidP="00D5550E">
      <w:pPr>
        <w:jc w:val="both"/>
        <w:rPr>
          <w:rFonts w:ascii="Century Gothic" w:eastAsia="Calibri" w:hAnsi="Century Gothic"/>
          <w:lang w:eastAsia="en-US"/>
        </w:rPr>
      </w:pPr>
    </w:p>
    <w:p w14:paraId="6CB81F53" w14:textId="77777777" w:rsidR="00D5550E" w:rsidRPr="00D5550E" w:rsidRDefault="00D5550E" w:rsidP="00D5550E">
      <w:pPr>
        <w:jc w:val="both"/>
        <w:rPr>
          <w:rFonts w:ascii="Century Gothic" w:hAnsi="Century Gothic"/>
        </w:rPr>
      </w:pPr>
      <w:r w:rsidRPr="00D5550E">
        <w:rPr>
          <w:rFonts w:ascii="Century Gothic" w:hAnsi="Century Gothic"/>
        </w:rPr>
        <w:t>L'attention du titulaire est attirée sur la nécessité de faire respecter un impératif de discrétion absolue quant aux informations que son personnel aurait à connaître à l'occasion de l’exécution des prestations.</w:t>
      </w:r>
    </w:p>
    <w:p w14:paraId="6E969408" w14:textId="77777777" w:rsidR="00D5550E" w:rsidRPr="00D5550E" w:rsidRDefault="00D5550E" w:rsidP="00D5550E">
      <w:pPr>
        <w:jc w:val="both"/>
        <w:rPr>
          <w:rFonts w:ascii="Century Gothic" w:hAnsi="Century Gothic"/>
        </w:rPr>
      </w:pPr>
      <w:r w:rsidRPr="00D5550E">
        <w:rPr>
          <w:rFonts w:ascii="Century Gothic" w:hAnsi="Century Gothic"/>
        </w:rPr>
        <w:t>Le titulaire du marché s’engage à observer cette obligation. Lors des entretiens avec les allocataires, le personnel est tenu de maintenir confidentiel tout renseignement ou documents quelconques. Les renseignements ou documents ne peuvent, sans autorisation, être communiqués à d’autres personnes que celles qui ont qualité pour en connaître.</w:t>
      </w:r>
    </w:p>
    <w:p w14:paraId="21B9F1DE" w14:textId="77777777" w:rsidR="00D5550E" w:rsidRPr="00D5550E" w:rsidRDefault="00D5550E" w:rsidP="00D5550E">
      <w:pPr>
        <w:jc w:val="both"/>
        <w:rPr>
          <w:rFonts w:ascii="Century Gothic" w:hAnsi="Century Gothic"/>
        </w:rPr>
      </w:pPr>
      <w:r w:rsidRPr="00D5550E">
        <w:rPr>
          <w:rFonts w:ascii="Century Gothic" w:hAnsi="Century Gothic"/>
        </w:rPr>
        <w:t>Tout renseignement, de quelque nature que ce soit, concernant les activités, l’organisation ou toute autre information relative à l’organisme dont le titulaire pourrait avoir connaissance ou qui lui aurait été communiqué lors de l’exécution du marché, est de nature confidentielle et ne peut être divulgué.</w:t>
      </w:r>
    </w:p>
    <w:p w14:paraId="758087F8" w14:textId="77777777" w:rsidR="00D5550E" w:rsidRPr="00D5550E" w:rsidRDefault="00D5550E" w:rsidP="00D5550E">
      <w:pPr>
        <w:jc w:val="both"/>
        <w:rPr>
          <w:rFonts w:ascii="Century Gothic" w:hAnsi="Century Gothic"/>
        </w:rPr>
      </w:pPr>
      <w:r w:rsidRPr="00D5550E">
        <w:rPr>
          <w:rFonts w:ascii="Century Gothic" w:hAnsi="Century Gothic"/>
        </w:rPr>
        <w:t>Le titulaire doit prendre toutes les mesures nécessaires pour respecter cette clause et la faire respecter par son personnel. En cas de non-respect de cette clause, le titulaire s’expose à des poursuites pénales.</w:t>
      </w:r>
    </w:p>
    <w:p w14:paraId="5EED296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respecte les obligations souscrites au titre du présent article pendant la durée de validité du marché puis après sa fin, quelle qu’en soit la cause.</w:t>
      </w:r>
    </w:p>
    <w:p w14:paraId="4B596AD8" w14:textId="77777777" w:rsidR="00D5550E" w:rsidRDefault="00D5550E" w:rsidP="00D5550E">
      <w:pPr>
        <w:jc w:val="both"/>
        <w:rPr>
          <w:rFonts w:ascii="Century Gothic" w:eastAsia="Calibri" w:hAnsi="Century Gothic"/>
          <w:lang w:eastAsia="en-US"/>
        </w:rPr>
      </w:pPr>
    </w:p>
    <w:p w14:paraId="72AAACD2" w14:textId="77777777" w:rsidR="00B337F9" w:rsidRPr="00D5550E" w:rsidRDefault="00B337F9" w:rsidP="00D5550E">
      <w:pPr>
        <w:jc w:val="both"/>
        <w:rPr>
          <w:rFonts w:ascii="Century Gothic" w:eastAsia="Calibri" w:hAnsi="Century Gothic"/>
          <w:lang w:eastAsia="en-US"/>
        </w:rPr>
      </w:pPr>
    </w:p>
    <w:p w14:paraId="4064BCEE" w14:textId="31FFF017" w:rsidR="00D5550E" w:rsidRPr="00D5550E" w:rsidRDefault="00D5550E" w:rsidP="00D5550E">
      <w:pPr>
        <w:pStyle w:val="Titre1"/>
      </w:pPr>
      <w:bookmarkStart w:id="8" w:name="_Toc188260437"/>
      <w:r>
        <w:t xml:space="preserve">Article 4 - </w:t>
      </w:r>
      <w:r w:rsidRPr="00D5550E">
        <w:t>Protection des données à caractère personnel</w:t>
      </w:r>
      <w:bookmarkEnd w:id="8"/>
    </w:p>
    <w:p w14:paraId="73B0D5D8" w14:textId="77777777" w:rsidR="00D5550E" w:rsidRPr="00D5550E" w:rsidRDefault="00D5550E" w:rsidP="00D5550E">
      <w:pPr>
        <w:jc w:val="both"/>
        <w:rPr>
          <w:rFonts w:ascii="Century Gothic" w:hAnsi="Century Gothic"/>
        </w:rPr>
      </w:pPr>
    </w:p>
    <w:p w14:paraId="6208A213" w14:textId="3A41E6AD"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Le sous-traitant (le titulaire) est autorisé à traiter pour le compte du responsable du traitement (l’organisme contractant), les données à caractère personnel nécessaires pour fournir le ou les services/prestations </w:t>
      </w:r>
      <w:r w:rsidR="00944CB6">
        <w:rPr>
          <w:rFonts w:ascii="Century Gothic" w:eastAsia="Calibri" w:hAnsi="Century Gothic"/>
          <w:lang w:eastAsia="en-US"/>
        </w:rPr>
        <w:t>dont il serait missionné.</w:t>
      </w:r>
    </w:p>
    <w:p w14:paraId="003E8E3F"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Dans le cadre des prestations qui lui sont confiées, le sous-traitant peut être amené à traiter des données personnelles concernant les allocataires ou les salariés de la caf du Val-de-Marne, figurant au sein de traitements mis en œuvre par le responsable de traitement, ou peut être amené à y accéder.</w:t>
      </w:r>
    </w:p>
    <w:p w14:paraId="7AE3A41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Pour l’exécution de sa mission, le responsable de traitement met à la disposition du sous-traitant les données à caractère personnel nécessaires pour l’exécution de ces prestations.</w:t>
      </w:r>
      <w:bookmarkStart w:id="9" w:name="_Toc125135194"/>
    </w:p>
    <w:p w14:paraId="0A1B99DF" w14:textId="77777777" w:rsidR="00D5550E" w:rsidRDefault="00D5550E" w:rsidP="00D5550E">
      <w:pPr>
        <w:jc w:val="both"/>
        <w:rPr>
          <w:rFonts w:ascii="Century Gothic" w:eastAsia="Calibri" w:hAnsi="Century Gothic"/>
          <w:lang w:eastAsia="en-US"/>
        </w:rPr>
      </w:pPr>
    </w:p>
    <w:p w14:paraId="18B4E176" w14:textId="77777777" w:rsidR="00B337F9" w:rsidRPr="00D5550E" w:rsidRDefault="00B337F9" w:rsidP="00D5550E">
      <w:pPr>
        <w:jc w:val="both"/>
        <w:rPr>
          <w:rFonts w:ascii="Century Gothic" w:eastAsia="Calibri" w:hAnsi="Century Gothic"/>
          <w:lang w:eastAsia="en-US"/>
        </w:rPr>
      </w:pPr>
    </w:p>
    <w:p w14:paraId="5FEABDD3" w14:textId="7DF9203E" w:rsidR="00D5550E" w:rsidRPr="00D5550E" w:rsidRDefault="00D5550E" w:rsidP="00D5550E">
      <w:pPr>
        <w:pStyle w:val="Titre1"/>
      </w:pPr>
      <w:bookmarkStart w:id="10" w:name="_Toc188260438"/>
      <w:r>
        <w:t xml:space="preserve">Article 5 - </w:t>
      </w:r>
      <w:r w:rsidRPr="00D5550E">
        <w:t>Obligations de l’organisme contractant (ou responsable du traitement)</w:t>
      </w:r>
      <w:bookmarkEnd w:id="9"/>
      <w:bookmarkEnd w:id="10"/>
    </w:p>
    <w:p w14:paraId="4B81423C" w14:textId="77777777" w:rsidR="00D5550E" w:rsidRPr="00D5550E" w:rsidRDefault="00D5550E" w:rsidP="00D5550E">
      <w:pPr>
        <w:jc w:val="both"/>
        <w:rPr>
          <w:rFonts w:ascii="Century Gothic" w:hAnsi="Century Gothic"/>
          <w:lang w:eastAsia="en-US" w:bidi="en-US"/>
        </w:rPr>
      </w:pPr>
    </w:p>
    <w:p w14:paraId="38D6D7EE"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Le responsable du traitement s’engage à :</w:t>
      </w:r>
    </w:p>
    <w:p w14:paraId="2526A106"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a) Respecter les obligations qui lui incombent en sa qualité de responsable de traitement, en vertu des dispositions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et de la loi Informatique et Libertés ;</w:t>
      </w:r>
    </w:p>
    <w:p w14:paraId="55FC3BA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lastRenderedPageBreak/>
        <w:t>b) Fournir au sous-traitant la description du ou des prestations confiées dans le cadre de la présente prestation/marché et documenter par écrit toute instruction concernant le traitement des données ;</w:t>
      </w:r>
    </w:p>
    <w:p w14:paraId="4889FCD1"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c) Mettre à disposition du sous-traitant toutes les données nécessaires à l’exécution de sa mission ; d) Le cas échéant, effectuer une analyse d’impact relative à la protection des données, avec le concours du sous-traitant ;</w:t>
      </w:r>
    </w:p>
    <w:p w14:paraId="70B4B4C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e) Veiller, au préalable et pendant toute la durée du de la prestation/marché, au respect des obligations prévues par le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de la part du sous-traitant ;</w:t>
      </w:r>
    </w:p>
    <w:p w14:paraId="5F87B10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f) Superviser le traitement, y compris par la réalisation d’audits et d’inspections auprès du sous-traitant ;</w:t>
      </w:r>
    </w:p>
    <w:p w14:paraId="739FFE49"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g) 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5BEB2A0F" w14:textId="77777777" w:rsidR="00D5550E" w:rsidRDefault="00D5550E" w:rsidP="00D5550E">
      <w:pPr>
        <w:jc w:val="both"/>
        <w:rPr>
          <w:rFonts w:ascii="Century Gothic" w:eastAsia="Calibri" w:hAnsi="Century Gothic"/>
          <w:lang w:eastAsia="en-US"/>
        </w:rPr>
      </w:pPr>
    </w:p>
    <w:p w14:paraId="45214873" w14:textId="77777777" w:rsidR="00B337F9" w:rsidRPr="00D5550E" w:rsidRDefault="00B337F9" w:rsidP="00D5550E">
      <w:pPr>
        <w:jc w:val="both"/>
        <w:rPr>
          <w:rFonts w:ascii="Century Gothic" w:eastAsia="Calibri" w:hAnsi="Century Gothic"/>
          <w:lang w:eastAsia="en-US"/>
        </w:rPr>
      </w:pPr>
    </w:p>
    <w:p w14:paraId="67B95EE2" w14:textId="482D26C6" w:rsidR="00D5550E" w:rsidRPr="00D5550E" w:rsidRDefault="00D5550E" w:rsidP="00D5550E">
      <w:pPr>
        <w:pStyle w:val="Titre1"/>
      </w:pPr>
      <w:bookmarkStart w:id="11" w:name="_Toc125135195"/>
      <w:bookmarkStart w:id="12" w:name="_Toc188260439"/>
      <w:r>
        <w:t xml:space="preserve">Article 6 - </w:t>
      </w:r>
      <w:r w:rsidRPr="00D5550E">
        <w:t>Obligations du titulaire</w:t>
      </w:r>
      <w:bookmarkEnd w:id="11"/>
      <w:bookmarkEnd w:id="12"/>
    </w:p>
    <w:p w14:paraId="4D79F159" w14:textId="77777777" w:rsidR="00D5550E" w:rsidRPr="00D5550E" w:rsidRDefault="00D5550E" w:rsidP="00D5550E">
      <w:pPr>
        <w:jc w:val="both"/>
        <w:rPr>
          <w:rFonts w:ascii="Century Gothic" w:hAnsi="Century Gothic"/>
          <w:lang w:eastAsia="en-US" w:bidi="en-US"/>
        </w:rPr>
      </w:pPr>
    </w:p>
    <w:p w14:paraId="5A2CB6BA"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Le sous-traitant (ou titulaire du marché) s’engage à :</w:t>
      </w:r>
    </w:p>
    <w:p w14:paraId="006ADDC8"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a) Respecter les obligations qui lui incombent en sa qualité de sous-traitant, en vertu des dispositions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et de la loi Informatique et Libertés, dont la tenue d’un registre sous-traitant au titre de l’article 30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w:t>
      </w:r>
    </w:p>
    <w:p w14:paraId="1ECAFDD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b) Traiter les données à caractère personnel uniquement pour la ou les seules finalités faisant l’objet de la sous-traitance et en aucun pour ses propres besoins ou pour les besoins d’un tiers.</w:t>
      </w:r>
    </w:p>
    <w:p w14:paraId="6C785C05"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c) Traiter les données à caractère personnel conformément aux instructions documentées du responsable du traitement. Si le sous-traitant considère qu’une instruction constitue une violation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de la loi n°78-17 du 6 janvier 1978 modifiée ou de toute autre disposition du droit de l’Union européenne ou du droit des Etats membres relatives à la protection des données, il en informe immédiatement le responsable du traitement.</w:t>
      </w:r>
    </w:p>
    <w:p w14:paraId="606F256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d) Assurer la sécurité et la confidentialité des données à caractère personnel traitées dans le cadre de la présente prestation/ du présent marché, dans les conditions décrites à l’article 8.3.3 du présent document.</w:t>
      </w:r>
    </w:p>
    <w:p w14:paraId="22FA290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e) Respecter son obligation de conseil et signaler au responsable de traitement les mesures de sécurité additionnelles qu’il conviendrait de prendre.</w:t>
      </w:r>
    </w:p>
    <w:p w14:paraId="72058247"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f) Ne pas chercher à lever le </w:t>
      </w:r>
      <w:proofErr w:type="spellStart"/>
      <w:r w:rsidRPr="00D5550E">
        <w:rPr>
          <w:rFonts w:ascii="Century Gothic" w:eastAsia="Calibri" w:hAnsi="Century Gothic"/>
          <w:lang w:eastAsia="en-US"/>
        </w:rPr>
        <w:t>pseudonymat</w:t>
      </w:r>
      <w:proofErr w:type="spellEnd"/>
      <w:r w:rsidRPr="00D5550E">
        <w:rPr>
          <w:rFonts w:ascii="Century Gothic" w:eastAsia="Calibri" w:hAnsi="Century Gothic"/>
          <w:lang w:eastAsia="en-US"/>
        </w:rPr>
        <w:t xml:space="preserve"> de données pseudonymes qui lui auraient été confiées par le responsable de traitement. Informer sans délai le responsable de traitement en cas de </w:t>
      </w:r>
      <w:proofErr w:type="spellStart"/>
      <w:r w:rsidRPr="00D5550E">
        <w:rPr>
          <w:rFonts w:ascii="Century Gothic" w:eastAsia="Calibri" w:hAnsi="Century Gothic"/>
          <w:lang w:eastAsia="en-US"/>
        </w:rPr>
        <w:t>réidentification</w:t>
      </w:r>
      <w:proofErr w:type="spellEnd"/>
      <w:r w:rsidRPr="00D5550E">
        <w:rPr>
          <w:rFonts w:ascii="Century Gothic" w:eastAsia="Calibri" w:hAnsi="Century Gothic"/>
          <w:lang w:eastAsia="en-US"/>
        </w:rPr>
        <w:t xml:space="preserve"> à partir de données insuffisamment </w:t>
      </w:r>
      <w:proofErr w:type="spellStart"/>
      <w:r w:rsidRPr="00D5550E">
        <w:rPr>
          <w:rFonts w:ascii="Century Gothic" w:eastAsia="Calibri" w:hAnsi="Century Gothic"/>
          <w:lang w:eastAsia="en-US"/>
        </w:rPr>
        <w:t>anonymisées</w:t>
      </w:r>
      <w:proofErr w:type="spellEnd"/>
      <w:r w:rsidRPr="00D5550E">
        <w:rPr>
          <w:rFonts w:ascii="Century Gothic" w:eastAsia="Calibri" w:hAnsi="Century Gothic"/>
          <w:lang w:eastAsia="en-US"/>
        </w:rPr>
        <w:t xml:space="preserve"> par le responsable de traitement.</w:t>
      </w:r>
    </w:p>
    <w:p w14:paraId="5863E496"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g) Informer le responsable de traitement de toute réquisition ou demande de communication des données personnelles confiées, par un tiers autorisé, sauf si un texte légal l’interdit.</w:t>
      </w:r>
    </w:p>
    <w:p w14:paraId="0B45460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h) Mettre à la disposition du responsable du traitement toutes les informations nécessaires pour démontrer le respect des obligations prévues à l’article 28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et dans la présente annexe ;</w:t>
      </w:r>
    </w:p>
    <w:p w14:paraId="7B9B6356"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i) Fournir au responsable de traitement le nom et les coordonnées de son délégué à la protection des données ou de toute autre personne faisant office de délégué à la protection des données pour son compte.</w:t>
      </w:r>
    </w:p>
    <w:p w14:paraId="133EC551" w14:textId="77777777" w:rsidR="00D5550E" w:rsidRDefault="00D5550E" w:rsidP="00D5550E">
      <w:pPr>
        <w:jc w:val="both"/>
        <w:rPr>
          <w:rFonts w:ascii="Century Gothic" w:hAnsi="Century Gothic"/>
          <w:lang w:eastAsia="en-US" w:bidi="en-US"/>
        </w:rPr>
      </w:pPr>
    </w:p>
    <w:p w14:paraId="28E53C0B" w14:textId="77777777" w:rsidR="00B337F9" w:rsidRPr="00D5550E" w:rsidRDefault="00B337F9" w:rsidP="00D5550E">
      <w:pPr>
        <w:jc w:val="both"/>
        <w:rPr>
          <w:rFonts w:ascii="Century Gothic" w:hAnsi="Century Gothic"/>
          <w:lang w:eastAsia="en-US" w:bidi="en-US"/>
        </w:rPr>
      </w:pPr>
    </w:p>
    <w:p w14:paraId="6A247DA1" w14:textId="68D1AD65" w:rsidR="00D5550E" w:rsidRPr="00D5550E" w:rsidRDefault="00D5550E" w:rsidP="00D5550E">
      <w:pPr>
        <w:pStyle w:val="Titre1"/>
      </w:pPr>
      <w:bookmarkStart w:id="13" w:name="_Toc125135196"/>
      <w:bookmarkStart w:id="14" w:name="_Toc188260440"/>
      <w:r>
        <w:t xml:space="preserve">Article 7 - </w:t>
      </w:r>
      <w:r w:rsidRPr="00D5550E">
        <w:t>Obligations en cas de sous-traitance</w:t>
      </w:r>
      <w:bookmarkEnd w:id="13"/>
      <w:bookmarkEnd w:id="14"/>
    </w:p>
    <w:p w14:paraId="14F47517" w14:textId="77777777" w:rsidR="00D5550E" w:rsidRPr="00D5550E" w:rsidRDefault="00D5550E" w:rsidP="00D5550E">
      <w:pPr>
        <w:jc w:val="both"/>
        <w:rPr>
          <w:rFonts w:ascii="Century Gothic" w:hAnsi="Century Gothic"/>
          <w:lang w:eastAsia="en-US" w:bidi="en-US"/>
        </w:rPr>
      </w:pPr>
    </w:p>
    <w:p w14:paraId="013CA08B"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w:t>
      </w:r>
      <w:r w:rsidRPr="00D5550E">
        <w:rPr>
          <w:rFonts w:ascii="Century Gothic" w:eastAsia="Calibri" w:hAnsi="Century Gothic"/>
          <w:lang w:eastAsia="en-US"/>
        </w:rPr>
        <w:lastRenderedPageBreak/>
        <w:t xml:space="preserve">garanties suffisantes quant à la mise en œuvre de mesures techniques et organisationnelles appropriées de manière à ce que le traitement réponde aux exigences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w:t>
      </w:r>
    </w:p>
    <w:p w14:paraId="0DE795E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Si le sous-traitant ultérieur ne remplit pas les obligations en matière de protection des données, le sous-traitant demeure pleinement responsable de l’exécution par l’autre sous-traitant de ses obligations.</w:t>
      </w:r>
      <w:bookmarkStart w:id="15" w:name="_Toc125135197"/>
    </w:p>
    <w:p w14:paraId="086F0C4D" w14:textId="77777777" w:rsidR="00D5550E" w:rsidRDefault="00D5550E" w:rsidP="00D5550E">
      <w:pPr>
        <w:jc w:val="both"/>
        <w:rPr>
          <w:rFonts w:ascii="Century Gothic" w:eastAsia="Calibri" w:hAnsi="Century Gothic"/>
          <w:lang w:eastAsia="en-US"/>
        </w:rPr>
      </w:pPr>
    </w:p>
    <w:p w14:paraId="7D3D4AC8" w14:textId="77777777" w:rsidR="00B337F9" w:rsidRPr="00D5550E" w:rsidRDefault="00B337F9" w:rsidP="00D5550E">
      <w:pPr>
        <w:jc w:val="both"/>
        <w:rPr>
          <w:rFonts w:ascii="Century Gothic" w:eastAsia="Calibri" w:hAnsi="Century Gothic"/>
          <w:lang w:eastAsia="en-US"/>
        </w:rPr>
      </w:pPr>
    </w:p>
    <w:p w14:paraId="2737A03B" w14:textId="4E8E35EE" w:rsidR="00D5550E" w:rsidRPr="00D5550E" w:rsidRDefault="00D5550E" w:rsidP="00D5550E">
      <w:pPr>
        <w:pStyle w:val="Titre1"/>
      </w:pPr>
      <w:bookmarkStart w:id="16" w:name="_Toc188260441"/>
      <w:r>
        <w:t xml:space="preserve">Article 8 - </w:t>
      </w:r>
      <w:r w:rsidRPr="00D5550E">
        <w:t>Transfert de données personnelles vers des pays tiers</w:t>
      </w:r>
      <w:bookmarkEnd w:id="15"/>
      <w:bookmarkEnd w:id="16"/>
    </w:p>
    <w:p w14:paraId="1C0AC6BF" w14:textId="77777777" w:rsidR="00D5550E" w:rsidRPr="00D5550E" w:rsidRDefault="00D5550E" w:rsidP="00D5550E">
      <w:pPr>
        <w:jc w:val="both"/>
        <w:rPr>
          <w:rFonts w:ascii="Century Gothic" w:hAnsi="Century Gothic"/>
          <w:lang w:eastAsia="en-US" w:bidi="en-US"/>
        </w:rPr>
      </w:pPr>
    </w:p>
    <w:p w14:paraId="64775E45"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Le sous-traitant s’engage à ne rendre accessible ou à ne transférer aucune donnée du responsable de traitement, même à des fins d’acheminement, à toute entité ou tout sous-traitant établi(e) dans un pays situé en dehors de l’union européenne ou assurant un niveau de protection adéquat, sauf avec le consentement préalable et écrit du responsable de traitement.</w:t>
      </w:r>
    </w:p>
    <w:p w14:paraId="52686D3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sous-traitant fournira au responsable de traitement l’outil de transfert utilisé pour permettre le flux transfrontières (</w:t>
      </w:r>
      <w:proofErr w:type="spellStart"/>
      <w:r w:rsidRPr="00D5550E">
        <w:rPr>
          <w:rFonts w:ascii="Century Gothic" w:eastAsia="Calibri" w:hAnsi="Century Gothic"/>
          <w:lang w:eastAsia="en-US"/>
        </w:rPr>
        <w:t>bcr</w:t>
      </w:r>
      <w:proofErr w:type="spellEnd"/>
      <w:r w:rsidRPr="00D5550E">
        <w:rPr>
          <w:rFonts w:ascii="Century Gothic" w:eastAsia="Calibri" w:hAnsi="Century Gothic"/>
          <w:lang w:eastAsia="en-US"/>
        </w:rPr>
        <w:t xml:space="preserve"> approuvées, clauses contractuelles types, etc.).</w:t>
      </w:r>
    </w:p>
    <w:p w14:paraId="0B31FD85" w14:textId="77777777" w:rsidR="00D5550E" w:rsidRDefault="00D5550E" w:rsidP="00D5550E">
      <w:pPr>
        <w:jc w:val="both"/>
        <w:rPr>
          <w:rFonts w:ascii="Century Gothic" w:hAnsi="Century Gothic"/>
          <w:lang w:eastAsia="en-US" w:bidi="en-US"/>
        </w:rPr>
      </w:pPr>
    </w:p>
    <w:p w14:paraId="06D483F2" w14:textId="77777777" w:rsidR="00B337F9" w:rsidRPr="00D5550E" w:rsidRDefault="00B337F9" w:rsidP="00D5550E">
      <w:pPr>
        <w:jc w:val="both"/>
        <w:rPr>
          <w:rFonts w:ascii="Century Gothic" w:hAnsi="Century Gothic"/>
          <w:lang w:eastAsia="en-US" w:bidi="en-US"/>
        </w:rPr>
      </w:pPr>
    </w:p>
    <w:p w14:paraId="17D78F71" w14:textId="00C1BFBB" w:rsidR="00D5550E" w:rsidRPr="00D5550E" w:rsidRDefault="00D5550E" w:rsidP="00D5550E">
      <w:pPr>
        <w:pStyle w:val="Titre1"/>
      </w:pPr>
      <w:bookmarkStart w:id="17" w:name="_Toc125135198"/>
      <w:bookmarkStart w:id="18" w:name="_Toc188260442"/>
      <w:r>
        <w:t xml:space="preserve">Article 9 - </w:t>
      </w:r>
      <w:r w:rsidRPr="00D5550E">
        <w:t>Droits des personnes concernées</w:t>
      </w:r>
      <w:bookmarkEnd w:id="17"/>
      <w:bookmarkEnd w:id="18"/>
    </w:p>
    <w:p w14:paraId="43A69766" w14:textId="77777777" w:rsidR="00D5550E" w:rsidRPr="00D5550E" w:rsidRDefault="00D5550E" w:rsidP="00D5550E">
      <w:pPr>
        <w:jc w:val="both"/>
        <w:rPr>
          <w:rFonts w:ascii="Century Gothic" w:hAnsi="Century Gothic"/>
          <w:lang w:eastAsia="en-US" w:bidi="en-US"/>
        </w:rPr>
      </w:pPr>
    </w:p>
    <w:p w14:paraId="690B0A7B"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 xml:space="preserve">Dans la mesure du possible, le titulaire aide le responsable de traitement, sans frais, par des mesures techniques et organisationnelles appropriées, à donner suite aux demandes des personnes concernées en vue d’exercer leurs droits prévus au chapitre III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À ce titre, il répond dans les meilleurs délais à toute sollicitation du responsable de traitement.</w:t>
      </w:r>
    </w:p>
    <w:p w14:paraId="679DF622" w14:textId="77777777" w:rsidR="00D5550E" w:rsidRDefault="00D5550E" w:rsidP="00D5550E">
      <w:pPr>
        <w:jc w:val="both"/>
        <w:rPr>
          <w:rFonts w:ascii="Century Gothic" w:hAnsi="Century Gothic"/>
          <w:lang w:eastAsia="en-US" w:bidi="en-US"/>
        </w:rPr>
      </w:pPr>
    </w:p>
    <w:p w14:paraId="21D68B3F" w14:textId="77777777" w:rsidR="00B337F9" w:rsidRPr="00D5550E" w:rsidRDefault="00B337F9" w:rsidP="00D5550E">
      <w:pPr>
        <w:jc w:val="both"/>
        <w:rPr>
          <w:rFonts w:ascii="Century Gothic" w:hAnsi="Century Gothic"/>
          <w:lang w:eastAsia="en-US" w:bidi="en-US"/>
        </w:rPr>
      </w:pPr>
    </w:p>
    <w:p w14:paraId="31F8744F" w14:textId="7CFB7E72" w:rsidR="00D5550E" w:rsidRPr="00D5550E" w:rsidRDefault="00D5550E" w:rsidP="00D5550E">
      <w:pPr>
        <w:pStyle w:val="Titre1"/>
      </w:pPr>
      <w:bookmarkStart w:id="19" w:name="_Toc125135199"/>
      <w:bookmarkStart w:id="20" w:name="_Toc188260443"/>
      <w:r>
        <w:t>Article</w:t>
      </w:r>
      <w:r w:rsidRPr="00D5550E">
        <w:t xml:space="preserve"> </w:t>
      </w:r>
      <w:r>
        <w:t xml:space="preserve">10 - </w:t>
      </w:r>
      <w:r w:rsidRPr="00D5550E">
        <w:t>Information des personnes concernées</w:t>
      </w:r>
      <w:bookmarkEnd w:id="19"/>
      <w:bookmarkEnd w:id="20"/>
    </w:p>
    <w:p w14:paraId="2392BB24" w14:textId="77777777" w:rsidR="00D5550E" w:rsidRPr="00D5550E" w:rsidRDefault="00D5550E" w:rsidP="00D5550E">
      <w:pPr>
        <w:jc w:val="both"/>
        <w:rPr>
          <w:rFonts w:ascii="Century Gothic" w:hAnsi="Century Gothic"/>
          <w:lang w:eastAsia="en-US" w:bidi="en-US"/>
        </w:rPr>
      </w:pPr>
    </w:p>
    <w:p w14:paraId="4F220FA5"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Il appartient au titulaire de fournir l’information aux personnes concernées par les opérations de traitement au moment de la collecte des données.</w:t>
      </w:r>
    </w:p>
    <w:p w14:paraId="68BF164A" w14:textId="77777777" w:rsidR="00D5550E" w:rsidRDefault="00D5550E" w:rsidP="00D5550E">
      <w:pPr>
        <w:jc w:val="both"/>
        <w:rPr>
          <w:rFonts w:ascii="Century Gothic" w:eastAsia="Calibri" w:hAnsi="Century Gothic"/>
        </w:rPr>
      </w:pPr>
    </w:p>
    <w:p w14:paraId="3EA8A96F" w14:textId="77777777" w:rsidR="00B337F9" w:rsidRPr="00D5550E" w:rsidRDefault="00B337F9" w:rsidP="00D5550E">
      <w:pPr>
        <w:jc w:val="both"/>
        <w:rPr>
          <w:rFonts w:ascii="Century Gothic" w:eastAsia="Calibri" w:hAnsi="Century Gothic"/>
        </w:rPr>
      </w:pPr>
    </w:p>
    <w:p w14:paraId="05C6FD90" w14:textId="79C2277A" w:rsidR="00D5550E" w:rsidRPr="00D5550E" w:rsidRDefault="00D5550E" w:rsidP="00D5550E">
      <w:pPr>
        <w:pStyle w:val="Titre1"/>
      </w:pPr>
      <w:bookmarkStart w:id="21" w:name="_Toc125135200"/>
      <w:bookmarkStart w:id="22" w:name="_Toc188260444"/>
      <w:r>
        <w:t xml:space="preserve">Article 11 - </w:t>
      </w:r>
      <w:r w:rsidRPr="00D5550E">
        <w:t>Exercice des droits des personnes</w:t>
      </w:r>
      <w:bookmarkEnd w:id="21"/>
      <w:bookmarkEnd w:id="22"/>
    </w:p>
    <w:p w14:paraId="3DFA2746" w14:textId="77777777" w:rsidR="00D5550E" w:rsidRPr="00D5550E" w:rsidRDefault="00D5550E" w:rsidP="00D5550E">
      <w:pPr>
        <w:jc w:val="both"/>
        <w:rPr>
          <w:rFonts w:ascii="Century Gothic" w:hAnsi="Century Gothic"/>
          <w:lang w:eastAsia="en-US" w:bidi="en-US"/>
        </w:rPr>
      </w:pPr>
    </w:p>
    <w:p w14:paraId="40C1777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bookmarkStart w:id="23" w:name="_Toc125135201"/>
    </w:p>
    <w:p w14:paraId="5911755C" w14:textId="77777777" w:rsidR="00D5550E" w:rsidRDefault="00D5550E" w:rsidP="00D5550E">
      <w:pPr>
        <w:jc w:val="both"/>
        <w:rPr>
          <w:rFonts w:ascii="Century Gothic" w:eastAsia="Calibri" w:hAnsi="Century Gothic"/>
        </w:rPr>
      </w:pPr>
    </w:p>
    <w:p w14:paraId="6778CDFB" w14:textId="77777777" w:rsidR="00B337F9" w:rsidRPr="00D5550E" w:rsidRDefault="00B337F9" w:rsidP="00D5550E">
      <w:pPr>
        <w:jc w:val="both"/>
        <w:rPr>
          <w:rFonts w:ascii="Century Gothic" w:eastAsia="Calibri" w:hAnsi="Century Gothic"/>
        </w:rPr>
      </w:pPr>
    </w:p>
    <w:p w14:paraId="0DD035CC" w14:textId="79155ED6" w:rsidR="00D5550E" w:rsidRPr="00D5550E" w:rsidRDefault="00D5550E" w:rsidP="00D5550E">
      <w:pPr>
        <w:pStyle w:val="Titre1"/>
        <w:rPr>
          <w:rFonts w:cs="Arial"/>
        </w:rPr>
      </w:pPr>
      <w:bookmarkStart w:id="24" w:name="_Toc188260445"/>
      <w:r>
        <w:t>Article</w:t>
      </w:r>
      <w:r w:rsidRPr="00D5550E">
        <w:t xml:space="preserve"> </w:t>
      </w:r>
      <w:r>
        <w:t xml:space="preserve">12 - </w:t>
      </w:r>
      <w:r w:rsidRPr="00D5550E">
        <w:t>Assistance apportée au responsable de traitement</w:t>
      </w:r>
      <w:bookmarkEnd w:id="23"/>
      <w:bookmarkEnd w:id="24"/>
    </w:p>
    <w:p w14:paraId="07AC91C1" w14:textId="77777777" w:rsidR="00D5550E" w:rsidRPr="00D5550E" w:rsidRDefault="00D5550E" w:rsidP="00D5550E">
      <w:pPr>
        <w:jc w:val="both"/>
        <w:rPr>
          <w:rFonts w:ascii="Century Gothic" w:hAnsi="Century Gothic"/>
          <w:lang w:eastAsia="en-US" w:bidi="en-US"/>
        </w:rPr>
      </w:pPr>
    </w:p>
    <w:p w14:paraId="026046E6"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aide le responsable de traitement à démontrer que celui-ci respecte ses obligations légales et réglementaires relatives à la protection des données.</w:t>
      </w:r>
    </w:p>
    <w:p w14:paraId="428C985B" w14:textId="77777777" w:rsidR="00D5550E" w:rsidRDefault="00D5550E" w:rsidP="00D5550E">
      <w:pPr>
        <w:jc w:val="both"/>
        <w:rPr>
          <w:rFonts w:ascii="Century Gothic" w:eastAsia="Calibri" w:hAnsi="Century Gothic"/>
        </w:rPr>
      </w:pPr>
    </w:p>
    <w:p w14:paraId="0CC03D84" w14:textId="77777777" w:rsidR="00B337F9" w:rsidRPr="00D5550E" w:rsidRDefault="00B337F9" w:rsidP="00D5550E">
      <w:pPr>
        <w:jc w:val="both"/>
        <w:rPr>
          <w:rFonts w:ascii="Century Gothic" w:eastAsia="Calibri" w:hAnsi="Century Gothic"/>
        </w:rPr>
      </w:pPr>
    </w:p>
    <w:p w14:paraId="26BDBABF" w14:textId="48DD0B2F" w:rsidR="00D5550E" w:rsidRPr="00D5550E" w:rsidRDefault="00D5550E" w:rsidP="00D5550E">
      <w:pPr>
        <w:pStyle w:val="Titre1"/>
      </w:pPr>
      <w:bookmarkStart w:id="25" w:name="_Toc125135202"/>
      <w:bookmarkStart w:id="26" w:name="_Toc188260446"/>
      <w:r>
        <w:t>Article</w:t>
      </w:r>
      <w:r w:rsidRPr="00D5550E">
        <w:t xml:space="preserve"> </w:t>
      </w:r>
      <w:r>
        <w:t xml:space="preserve">13 - </w:t>
      </w:r>
      <w:r w:rsidRPr="00D5550E">
        <w:t>Analyses d’impact relatives à la protection des données</w:t>
      </w:r>
      <w:bookmarkEnd w:id="25"/>
      <w:bookmarkEnd w:id="26"/>
    </w:p>
    <w:p w14:paraId="57B1FA24" w14:textId="77777777" w:rsidR="00D5550E" w:rsidRPr="00D5550E" w:rsidRDefault="00D5550E" w:rsidP="00D5550E">
      <w:pPr>
        <w:jc w:val="both"/>
        <w:rPr>
          <w:rFonts w:ascii="Century Gothic" w:hAnsi="Century Gothic"/>
          <w:lang w:eastAsia="en-US" w:bidi="en-US"/>
        </w:rPr>
      </w:pPr>
    </w:p>
    <w:p w14:paraId="61D61F3A"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Le titulaire assiste notamment le responsable de traitement pour la réalisation des analyses d’impact relatives à la protection des données prévues à l’article 35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et, si besoin, de la consultation préalable de l’autorité de contrôle prévues à l’article 36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w:t>
      </w:r>
      <w:bookmarkStart w:id="27" w:name="_Toc125135203"/>
    </w:p>
    <w:p w14:paraId="6E78E057" w14:textId="77777777" w:rsidR="00D5550E" w:rsidRDefault="00D5550E" w:rsidP="00D5550E">
      <w:pPr>
        <w:jc w:val="both"/>
        <w:rPr>
          <w:rFonts w:ascii="Century Gothic" w:eastAsia="Calibri" w:hAnsi="Century Gothic"/>
        </w:rPr>
      </w:pPr>
    </w:p>
    <w:p w14:paraId="68E643D7" w14:textId="77777777" w:rsidR="00D7743F" w:rsidRPr="00D5550E" w:rsidRDefault="00D7743F" w:rsidP="00D5550E">
      <w:pPr>
        <w:jc w:val="both"/>
        <w:rPr>
          <w:rFonts w:ascii="Century Gothic" w:eastAsia="Calibri" w:hAnsi="Century Gothic"/>
        </w:rPr>
      </w:pPr>
    </w:p>
    <w:p w14:paraId="2E435581" w14:textId="21F19EB9" w:rsidR="00D5550E" w:rsidRPr="00D5550E" w:rsidRDefault="00D5550E" w:rsidP="00D5550E">
      <w:pPr>
        <w:pStyle w:val="Titre1"/>
      </w:pPr>
      <w:bookmarkStart w:id="28" w:name="_Toc188260447"/>
      <w:r>
        <w:lastRenderedPageBreak/>
        <w:t>Article</w:t>
      </w:r>
      <w:r w:rsidRPr="00D5550E">
        <w:t xml:space="preserve"> </w:t>
      </w:r>
      <w:r>
        <w:t xml:space="preserve"> 14 - </w:t>
      </w:r>
      <w:r w:rsidRPr="00D5550E">
        <w:t>Traitement des incidents de sécurité</w:t>
      </w:r>
      <w:bookmarkEnd w:id="27"/>
      <w:bookmarkEnd w:id="28"/>
    </w:p>
    <w:p w14:paraId="6833FEEB" w14:textId="77777777" w:rsidR="00D5550E" w:rsidRPr="00D5550E" w:rsidRDefault="00D5550E" w:rsidP="00D5550E">
      <w:pPr>
        <w:jc w:val="both"/>
        <w:rPr>
          <w:rFonts w:ascii="Century Gothic" w:hAnsi="Century Gothic"/>
          <w:lang w:eastAsia="en-US"/>
        </w:rPr>
      </w:pPr>
    </w:p>
    <w:p w14:paraId="2DC75B08"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 xml:space="preserve">Le titulaire aide également le responsable du traitement à garantir le respect des obligations prévues aux articles 32 à 36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w:t>
      </w:r>
    </w:p>
    <w:p w14:paraId="53FC1DB1"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À ce titre, il met en place, et il obtient de chacun de ses propres sous-traitants qu’ils mettent en place, pendant toute la durée du marché, un processus de gestion des incidents de sécurité.</w:t>
      </w:r>
    </w:p>
    <w:p w14:paraId="0A0BFCB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08EA1A00"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Cette notification est accompagnée de toute information utile pour permettre au responsable de traitement de qualifier l’incident de violation de données au sens de l’article 4.12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et, si nécessaire, de notifier cette violation à l’autorité de contrôle compétente au titre de l’article 33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voire de la communiquer aux personnes concernées au titre de l’article 34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w:t>
      </w:r>
    </w:p>
    <w:p w14:paraId="17F4239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Cette notification contient au moins les informations suivantes :</w:t>
      </w:r>
    </w:p>
    <w:p w14:paraId="0C06AE3B" w14:textId="77777777" w:rsidR="00D5550E" w:rsidRPr="00D5550E" w:rsidRDefault="00D5550E" w:rsidP="00D5550E">
      <w:pPr>
        <w:numPr>
          <w:ilvl w:val="0"/>
          <w:numId w:val="21"/>
        </w:numPr>
        <w:contextualSpacing/>
        <w:jc w:val="both"/>
        <w:rPr>
          <w:rFonts w:ascii="Century Gothic" w:eastAsia="Calibri" w:hAnsi="Century Gothic"/>
          <w:lang w:eastAsia="en-US"/>
        </w:rPr>
      </w:pPr>
      <w:r w:rsidRPr="00D5550E">
        <w:rPr>
          <w:rFonts w:ascii="Century Gothic" w:eastAsia="Calibri" w:hAnsi="Century Gothic"/>
          <w:lang w:eastAsia="en-US"/>
        </w:rPr>
        <w:t>La description de l’incident de sécurité : nature, portée, catégories et nombre approximatif d’enregistrements de données personnelles concernées, catégories et nombre approximatif de personnes concernées, temporalité, conséquences.</w:t>
      </w:r>
    </w:p>
    <w:p w14:paraId="7756B465" w14:textId="77777777" w:rsidR="00D5550E" w:rsidRPr="00D5550E" w:rsidRDefault="00D5550E" w:rsidP="00D5550E">
      <w:pPr>
        <w:numPr>
          <w:ilvl w:val="0"/>
          <w:numId w:val="21"/>
        </w:numPr>
        <w:contextualSpacing/>
        <w:jc w:val="both"/>
        <w:rPr>
          <w:rFonts w:ascii="Century Gothic" w:eastAsia="Calibri" w:hAnsi="Century Gothic"/>
          <w:lang w:eastAsia="en-US"/>
        </w:rPr>
      </w:pPr>
      <w:r w:rsidRPr="00D5550E">
        <w:rPr>
          <w:rFonts w:ascii="Century Gothic" w:eastAsia="Calibri" w:hAnsi="Century Gothic"/>
          <w:lang w:eastAsia="en-US"/>
        </w:rPr>
        <w:t>Le nom et les coordonnées du délégué à la protection des données ou d’un autre point de contact auprès duquel les informations supplémentaires peuvent être obtenues.</w:t>
      </w:r>
    </w:p>
    <w:p w14:paraId="545371EA" w14:textId="77777777" w:rsidR="00D5550E" w:rsidRPr="00D5550E" w:rsidRDefault="00D5550E" w:rsidP="00D5550E">
      <w:pPr>
        <w:numPr>
          <w:ilvl w:val="0"/>
          <w:numId w:val="21"/>
        </w:numPr>
        <w:contextualSpacing/>
        <w:jc w:val="both"/>
        <w:rPr>
          <w:rFonts w:ascii="Century Gothic" w:eastAsia="Calibri" w:hAnsi="Century Gothic"/>
          <w:lang w:eastAsia="en-US"/>
        </w:rPr>
      </w:pPr>
      <w:r w:rsidRPr="00D5550E">
        <w:rPr>
          <w:rFonts w:ascii="Century Gothic" w:eastAsia="Calibri" w:hAnsi="Century Gothic"/>
          <w:lang w:eastAsia="en-US"/>
        </w:rPr>
        <w:t>La description des mesures prises, engagés, envisagées ou proposées pour remédier à l’incident de sécurité, y compris, le cas échéant les mesures pour atténuer les éventuels effets négatifs pour les personnes concernées.</w:t>
      </w:r>
    </w:p>
    <w:p w14:paraId="2045F527"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36DA9629"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sous-traitant s’engage à coopérer pleinement, à ses frais, avec le responsable de traitement afin de l’aider dans la gestion de cette situation et notamment en :</w:t>
      </w:r>
    </w:p>
    <w:p w14:paraId="7ABF7730" w14:textId="77777777" w:rsidR="00D5550E" w:rsidRPr="00D5550E" w:rsidRDefault="00D5550E" w:rsidP="00D5550E">
      <w:pPr>
        <w:numPr>
          <w:ilvl w:val="0"/>
          <w:numId w:val="22"/>
        </w:numPr>
        <w:contextualSpacing/>
        <w:jc w:val="both"/>
        <w:rPr>
          <w:rFonts w:ascii="Century Gothic" w:eastAsia="Calibri" w:hAnsi="Century Gothic"/>
          <w:lang w:eastAsia="en-US"/>
        </w:rPr>
      </w:pPr>
      <w:r w:rsidRPr="00D5550E">
        <w:rPr>
          <w:rFonts w:ascii="Century Gothic" w:eastAsia="Calibri" w:hAnsi="Century Gothic"/>
          <w:lang w:eastAsia="en-US"/>
        </w:rPr>
        <w:t>L’aidant à la conduite des investigations sur l’incident de sécurité.</w:t>
      </w:r>
    </w:p>
    <w:p w14:paraId="1E4C538B" w14:textId="77777777" w:rsidR="00D5550E" w:rsidRPr="00D5550E" w:rsidRDefault="00D5550E" w:rsidP="00D5550E">
      <w:pPr>
        <w:numPr>
          <w:ilvl w:val="0"/>
          <w:numId w:val="22"/>
        </w:numPr>
        <w:contextualSpacing/>
        <w:jc w:val="both"/>
        <w:rPr>
          <w:rFonts w:ascii="Century Gothic" w:eastAsia="Calibri" w:hAnsi="Century Gothic"/>
          <w:lang w:eastAsia="en-US"/>
        </w:rPr>
      </w:pPr>
      <w:r w:rsidRPr="00D5550E">
        <w:rPr>
          <w:rFonts w:ascii="Century Gothic" w:eastAsia="Calibri" w:hAnsi="Century Gothic"/>
          <w:lang w:eastAsia="en-US"/>
        </w:rPr>
        <w:t xml:space="preserve">Fournissant au responsable de traitement ou au tiers indépendant qu’il a désigné, un accès physique aux installation et opérations </w:t>
      </w:r>
      <w:proofErr w:type="gramStart"/>
      <w:r w:rsidRPr="00D5550E">
        <w:rPr>
          <w:rFonts w:ascii="Century Gothic" w:eastAsia="Calibri" w:hAnsi="Century Gothic"/>
          <w:lang w:eastAsia="en-US"/>
        </w:rPr>
        <w:t>concernées .</w:t>
      </w:r>
      <w:proofErr w:type="gramEnd"/>
    </w:p>
    <w:p w14:paraId="712DAC92" w14:textId="77777777" w:rsidR="00D5550E" w:rsidRPr="00D5550E" w:rsidRDefault="00D5550E" w:rsidP="00D5550E">
      <w:pPr>
        <w:numPr>
          <w:ilvl w:val="0"/>
          <w:numId w:val="22"/>
        </w:numPr>
        <w:contextualSpacing/>
        <w:jc w:val="both"/>
        <w:rPr>
          <w:rFonts w:ascii="Century Gothic" w:eastAsia="Calibri" w:hAnsi="Century Gothic"/>
          <w:lang w:eastAsia="en-US"/>
        </w:rPr>
      </w:pPr>
      <w:r w:rsidRPr="00D5550E">
        <w:rPr>
          <w:rFonts w:ascii="Century Gothic" w:eastAsia="Calibri" w:hAnsi="Century Gothic"/>
          <w:lang w:eastAsia="en-US"/>
        </w:rPr>
        <w:t>Organisant des entretiens entre le personnel du responsable de traitement et son propre personnel.</w:t>
      </w:r>
    </w:p>
    <w:p w14:paraId="00425C46" w14:textId="77777777" w:rsidR="00D5550E" w:rsidRPr="00D5550E" w:rsidRDefault="00D5550E" w:rsidP="00D5550E">
      <w:pPr>
        <w:numPr>
          <w:ilvl w:val="0"/>
          <w:numId w:val="22"/>
        </w:numPr>
        <w:contextualSpacing/>
        <w:jc w:val="both"/>
        <w:rPr>
          <w:rFonts w:ascii="Century Gothic" w:eastAsia="Calibri" w:hAnsi="Century Gothic"/>
          <w:lang w:eastAsia="en-US"/>
        </w:rPr>
      </w:pPr>
      <w:r w:rsidRPr="00D5550E">
        <w:rPr>
          <w:rFonts w:ascii="Century Gothic" w:eastAsia="Calibri" w:hAnsi="Century Gothic"/>
          <w:lang w:eastAsia="en-US"/>
        </w:rPr>
        <w:t>Fournissant tous les registres, journaux, dossiers, communications de données et autres documents pertinents nécessaires pour se conformer à la réglementation en vigueur et, le cas échéant, aux codes de conduite auxquels il aurait adhéré.</w:t>
      </w:r>
    </w:p>
    <w:p w14:paraId="0CDA8708"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367AE7B8"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reconnaît que le responsable de traitement est seul habilité à :</w:t>
      </w:r>
    </w:p>
    <w:p w14:paraId="24184D56" w14:textId="77777777" w:rsidR="00D5550E" w:rsidRPr="00D5550E" w:rsidRDefault="00D5550E" w:rsidP="00D5550E">
      <w:pPr>
        <w:numPr>
          <w:ilvl w:val="0"/>
          <w:numId w:val="23"/>
        </w:numPr>
        <w:contextualSpacing/>
        <w:jc w:val="both"/>
        <w:rPr>
          <w:rFonts w:ascii="Century Gothic" w:eastAsia="Calibri" w:hAnsi="Century Gothic"/>
          <w:lang w:eastAsia="en-US"/>
        </w:rPr>
      </w:pPr>
      <w:r w:rsidRPr="00D5550E">
        <w:rPr>
          <w:rFonts w:ascii="Century Gothic" w:eastAsia="Calibri" w:hAnsi="Century Gothic"/>
          <w:lang w:eastAsia="en-US"/>
        </w:rPr>
        <w:t>déterminer si l’incident de sécurité constitue ou non une violation de données à caractère personnel ;</w:t>
      </w:r>
    </w:p>
    <w:p w14:paraId="535B9C15" w14:textId="77777777" w:rsidR="00D5550E" w:rsidRPr="00D5550E" w:rsidRDefault="00D5550E" w:rsidP="00D5550E">
      <w:pPr>
        <w:numPr>
          <w:ilvl w:val="0"/>
          <w:numId w:val="23"/>
        </w:numPr>
        <w:contextualSpacing/>
        <w:jc w:val="both"/>
        <w:rPr>
          <w:rFonts w:ascii="Century Gothic" w:eastAsia="Calibri" w:hAnsi="Century Gothic"/>
          <w:lang w:eastAsia="en-US"/>
        </w:rPr>
      </w:pPr>
      <w:r w:rsidRPr="00D5550E">
        <w:rPr>
          <w:rFonts w:ascii="Century Gothic" w:eastAsia="Calibri" w:hAnsi="Century Gothic"/>
          <w:lang w:eastAsia="en-US"/>
        </w:rPr>
        <w:t>décider cette violation doit ou non être notifiée à l’autorité de contrôle, voire communiquée aux personnes concernées ;</w:t>
      </w:r>
    </w:p>
    <w:p w14:paraId="7C7FA22C" w14:textId="77777777" w:rsidR="00D5550E" w:rsidRPr="00D5550E" w:rsidRDefault="00D5550E" w:rsidP="00D5550E">
      <w:pPr>
        <w:numPr>
          <w:ilvl w:val="0"/>
          <w:numId w:val="23"/>
        </w:numPr>
        <w:contextualSpacing/>
        <w:jc w:val="both"/>
        <w:rPr>
          <w:rFonts w:ascii="Century Gothic" w:eastAsia="Calibri" w:hAnsi="Century Gothic"/>
          <w:lang w:eastAsia="en-US"/>
        </w:rPr>
      </w:pPr>
      <w:r w:rsidRPr="00D5550E">
        <w:rPr>
          <w:rFonts w:ascii="Century Gothic" w:eastAsia="Calibri" w:hAnsi="Century Gothic"/>
          <w:lang w:eastAsia="en-US"/>
        </w:rPr>
        <w:t>formaliser le contenu de ladite notification ;</w:t>
      </w:r>
    </w:p>
    <w:p w14:paraId="477D7C4D" w14:textId="77777777" w:rsidR="00D5550E" w:rsidRPr="00D5550E" w:rsidRDefault="00D5550E" w:rsidP="00D5550E">
      <w:pPr>
        <w:numPr>
          <w:ilvl w:val="0"/>
          <w:numId w:val="23"/>
        </w:numPr>
        <w:contextualSpacing/>
        <w:jc w:val="both"/>
        <w:rPr>
          <w:rFonts w:ascii="Century Gothic" w:eastAsia="Calibri" w:hAnsi="Century Gothic"/>
          <w:lang w:eastAsia="en-US"/>
        </w:rPr>
      </w:pPr>
      <w:r w:rsidRPr="00D5550E">
        <w:rPr>
          <w:rFonts w:ascii="Century Gothic" w:eastAsia="Calibri" w:hAnsi="Century Gothic"/>
          <w:lang w:eastAsia="en-US"/>
        </w:rPr>
        <w:t xml:space="preserve">réaliser la notification proprement dite à la </w:t>
      </w:r>
      <w:proofErr w:type="spellStart"/>
      <w:r w:rsidRPr="00D5550E">
        <w:rPr>
          <w:rFonts w:ascii="Century Gothic" w:eastAsia="Calibri" w:hAnsi="Century Gothic"/>
          <w:lang w:eastAsia="en-US"/>
        </w:rPr>
        <w:t>cnil</w:t>
      </w:r>
      <w:proofErr w:type="spellEnd"/>
      <w:r w:rsidRPr="00D5550E">
        <w:rPr>
          <w:rFonts w:ascii="Century Gothic" w:eastAsia="Calibri" w:hAnsi="Century Gothic"/>
          <w:lang w:eastAsia="en-US"/>
        </w:rPr>
        <w:t>.</w:t>
      </w:r>
    </w:p>
    <w:p w14:paraId="34167BCD"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w:t>
      </w:r>
    </w:p>
    <w:p w14:paraId="5D983B8A"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lastRenderedPageBreak/>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343115B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En cas de manquement du sous-traitant au titre de ses obligations décrites dans la présente annexe, celui-ci restaure, à ses frais, les données traitées dans le cadre du présent marché en cas de perte de données.</w:t>
      </w:r>
    </w:p>
    <w:p w14:paraId="5A1A0B1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bookmarkStart w:id="29" w:name="_Toc125135204"/>
    </w:p>
    <w:p w14:paraId="40E50C45" w14:textId="77777777" w:rsidR="00D5550E" w:rsidRDefault="00D5550E" w:rsidP="00D5550E">
      <w:pPr>
        <w:jc w:val="both"/>
        <w:rPr>
          <w:rFonts w:ascii="Century Gothic" w:eastAsia="Calibri" w:hAnsi="Century Gothic"/>
          <w:lang w:eastAsia="en-US"/>
        </w:rPr>
      </w:pPr>
    </w:p>
    <w:p w14:paraId="4604A986" w14:textId="77777777" w:rsidR="00B337F9" w:rsidRPr="00D5550E" w:rsidRDefault="00B337F9" w:rsidP="00D5550E">
      <w:pPr>
        <w:jc w:val="both"/>
        <w:rPr>
          <w:rFonts w:ascii="Century Gothic" w:eastAsia="Calibri" w:hAnsi="Century Gothic"/>
          <w:lang w:eastAsia="en-US"/>
        </w:rPr>
      </w:pPr>
    </w:p>
    <w:p w14:paraId="2E149D2B" w14:textId="77CBD9C1" w:rsidR="00D5550E" w:rsidRPr="00D5550E" w:rsidRDefault="00D5550E" w:rsidP="00D5550E">
      <w:pPr>
        <w:pStyle w:val="Titre1"/>
      </w:pPr>
      <w:bookmarkStart w:id="30" w:name="_Toc188260448"/>
      <w:r>
        <w:t>Article</w:t>
      </w:r>
      <w:r w:rsidRPr="00D5550E">
        <w:t xml:space="preserve"> </w:t>
      </w:r>
      <w:r>
        <w:t xml:space="preserve"> 15 - </w:t>
      </w:r>
      <w:r w:rsidRPr="00D5550E">
        <w:t>Sécurité des données</w:t>
      </w:r>
      <w:bookmarkEnd w:id="29"/>
      <w:bookmarkEnd w:id="30"/>
    </w:p>
    <w:p w14:paraId="67DE35E3" w14:textId="77777777" w:rsidR="00D5550E" w:rsidRPr="00D5550E" w:rsidRDefault="00D5550E" w:rsidP="00D5550E">
      <w:pPr>
        <w:jc w:val="both"/>
        <w:rPr>
          <w:rFonts w:ascii="Century Gothic" w:hAnsi="Century Gothic"/>
          <w:lang w:eastAsia="en-US" w:bidi="en-US"/>
        </w:rPr>
      </w:pPr>
    </w:p>
    <w:p w14:paraId="52C6394E"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Le titulaire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w:t>
      </w:r>
    </w:p>
    <w:p w14:paraId="1991382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Celles-ci tiennent compte de l’état de l’art, de la doctrine de la </w:t>
      </w:r>
      <w:proofErr w:type="spellStart"/>
      <w:r w:rsidRPr="00D5550E">
        <w:rPr>
          <w:rFonts w:ascii="Century Gothic" w:eastAsia="Calibri" w:hAnsi="Century Gothic"/>
          <w:lang w:eastAsia="en-US"/>
        </w:rPr>
        <w:t>cnil</w:t>
      </w:r>
      <w:proofErr w:type="spellEnd"/>
      <w:r w:rsidRPr="00D5550E">
        <w:rPr>
          <w:rFonts w:ascii="Century Gothic" w:eastAsia="Calibri" w:hAnsi="Century Gothic"/>
          <w:lang w:eastAsia="en-US"/>
        </w:rPr>
        <w:t xml:space="preserve"> et de l’</w:t>
      </w:r>
      <w:proofErr w:type="spellStart"/>
      <w:r w:rsidRPr="00D5550E">
        <w:rPr>
          <w:rFonts w:ascii="Century Gothic" w:eastAsia="Calibri" w:hAnsi="Century Gothic"/>
          <w:lang w:eastAsia="en-US"/>
        </w:rPr>
        <w:t>anssi</w:t>
      </w:r>
      <w:proofErr w:type="spellEnd"/>
      <w:r w:rsidRPr="00D5550E">
        <w:rPr>
          <w:rFonts w:ascii="Century Gothic" w:eastAsia="Calibri" w:hAnsi="Century Gothic"/>
          <w:lang w:eastAsia="en-US"/>
        </w:rPr>
        <w:t xml:space="preserve"> et sont conformes aux standards de sécurité en vigueur. Elles ne doivent en aucun cas être moins rigoureuses que celles mises en place par le sous-traitant pour le traitement de ses propres données.</w:t>
      </w:r>
    </w:p>
    <w:p w14:paraId="73233F2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2A3B7E7C" w14:textId="77777777" w:rsidR="00D5550E" w:rsidRDefault="00D5550E" w:rsidP="00D5550E">
      <w:pPr>
        <w:jc w:val="both"/>
        <w:rPr>
          <w:rFonts w:ascii="Century Gothic" w:eastAsia="Calibri" w:hAnsi="Century Gothic"/>
          <w:lang w:eastAsia="en-US"/>
        </w:rPr>
      </w:pPr>
    </w:p>
    <w:p w14:paraId="7FC00397" w14:textId="77777777" w:rsidR="00B337F9" w:rsidRPr="00D5550E" w:rsidRDefault="00B337F9" w:rsidP="00D5550E">
      <w:pPr>
        <w:jc w:val="both"/>
        <w:rPr>
          <w:rFonts w:ascii="Century Gothic" w:eastAsia="Calibri" w:hAnsi="Century Gothic"/>
          <w:lang w:eastAsia="en-US"/>
        </w:rPr>
      </w:pPr>
    </w:p>
    <w:p w14:paraId="47702C7E" w14:textId="2A07F8A3" w:rsidR="00D5550E" w:rsidRPr="00D5550E" w:rsidRDefault="00D5550E" w:rsidP="00D5550E">
      <w:pPr>
        <w:pStyle w:val="Titre1"/>
      </w:pPr>
      <w:bookmarkStart w:id="31" w:name="_Toc125135205"/>
      <w:bookmarkStart w:id="32" w:name="_Toc188260449"/>
      <w:r>
        <w:t>Article</w:t>
      </w:r>
      <w:r w:rsidRPr="00D5550E">
        <w:t xml:space="preserve"> </w:t>
      </w:r>
      <w:r>
        <w:t xml:space="preserve"> 16 - </w:t>
      </w:r>
      <w:r w:rsidRPr="00D5550E">
        <w:t>Engagements de sécurité</w:t>
      </w:r>
      <w:bookmarkEnd w:id="31"/>
      <w:bookmarkEnd w:id="32"/>
    </w:p>
    <w:p w14:paraId="3567C89F" w14:textId="77777777" w:rsidR="00D5550E" w:rsidRPr="00D5550E" w:rsidRDefault="00D5550E" w:rsidP="00D5550E">
      <w:pPr>
        <w:jc w:val="both"/>
        <w:rPr>
          <w:rFonts w:ascii="Century Gothic" w:hAnsi="Century Gothic"/>
          <w:lang w:eastAsia="en-US"/>
        </w:rPr>
      </w:pPr>
    </w:p>
    <w:p w14:paraId="69885659"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s’engage expressément à :</w:t>
      </w:r>
    </w:p>
    <w:p w14:paraId="2E65855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a) Prendre en compte les principes de protection des données par défaut et dès la conception de ses outils, produits, applications ou services (Security by Default &amp; by Design).</w:t>
      </w:r>
    </w:p>
    <w:p w14:paraId="07B897B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b) Assurer la confidentialité, l’intégrité, la disponibilité et la traçabilité d’accès et d’usage des données qu’il traite pour le compte du responsable de traitement.</w:t>
      </w:r>
    </w:p>
    <w:p w14:paraId="4FA059A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c) Tenir à jour une documentation écrite décrivant les mesures de sécurité techniques et organisationnelles mises en œuvre à cet effet.</w:t>
      </w:r>
    </w:p>
    <w:p w14:paraId="559B911D"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d) Traiter avec diligence toute demande du responsable de traitement relative à la sécurité des données traitées dans le cadre de la prestation/du marché.</w:t>
      </w:r>
    </w:p>
    <w:p w14:paraId="4C1AE9A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e) Rétablir dans les meilleurs délais la disponibilité et l’accessibilité des données du responsable de traitement en cas d’incident de sécurité.</w:t>
      </w:r>
    </w:p>
    <w:p w14:paraId="3F8205D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f) Assurer le stockage des données du responsable de traitement séparément de ses propres données ou des données d’autres clients.</w:t>
      </w:r>
    </w:p>
    <w:p w14:paraId="7A267A4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g) Restreindre l’accès aux données faisant l’objet du traitement au seul personnel habilité et autorisé à cet effet, du fait de son travail et de ses fonctions, en limitant l’accès aux données strictement nécessaires à l’accomplissement de leurs tâches.</w:t>
      </w:r>
    </w:p>
    <w:p w14:paraId="312D8441"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h) Veiller à ce que les personnes autorisées à traiter les données à caractère personnel :</w:t>
      </w:r>
    </w:p>
    <w:p w14:paraId="3A378DB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s’engagent à respecter la confidentialité et soient soumises aux dispositions du cahier des clauses administratives concernant la confidentialité et le secret professionnel ;</w:t>
      </w:r>
    </w:p>
    <w:p w14:paraId="0043EEF0"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reçoivent une formation nécessaire en matière de protection des données à caractère personnel.</w:t>
      </w:r>
    </w:p>
    <w:p w14:paraId="493217A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i) Ne prendre aucune copie des documents et supports d’information confiés par le responsable de traitement, sauf si ladite copie est indispensable à la réalisation de la prestation.</w:t>
      </w:r>
    </w:p>
    <w:p w14:paraId="21C2FAF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lastRenderedPageBreak/>
        <w:t>j) Ne pas utiliser, ni communiquer les documents et informations traités à des finalités autres que celles définies par la présente prestation/ le présent marché.</w:t>
      </w:r>
    </w:p>
    <w:p w14:paraId="50221FD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k) Prendre toutes les mesures permettant d’éviter une utilisation détournée ou frauduleuse des données en cours d’exécution de la prestation/du marché.</w:t>
      </w:r>
    </w:p>
    <w:p w14:paraId="482CFDC2"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cas échéant, le sous-traitant s’engage par ailleurs à mettre en œuvre les mesures de sécurité prévues par le code de conduite auquel il a adhéré ou la certification dont il se targue.</w:t>
      </w:r>
    </w:p>
    <w:p w14:paraId="010FD638"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Toute modification importante des mesures de sécurité mises en place par le sous-traitant doit être documentée et présentée au responsable de traitement pour évaluation. Elles ne peuvent en aucun cas réduire le niveau de sécurité des données pendant la</w:t>
      </w:r>
      <w:bookmarkStart w:id="33" w:name="_Toc125135206"/>
      <w:r w:rsidRPr="00D5550E">
        <w:rPr>
          <w:rFonts w:ascii="Century Gothic" w:eastAsia="Calibri" w:hAnsi="Century Gothic"/>
          <w:lang w:eastAsia="en-US"/>
        </w:rPr>
        <w:t xml:space="preserve"> durée du marché.</w:t>
      </w:r>
    </w:p>
    <w:p w14:paraId="5799D48B" w14:textId="77777777" w:rsidR="00D5550E" w:rsidRDefault="00D5550E" w:rsidP="00D5550E">
      <w:pPr>
        <w:jc w:val="both"/>
        <w:rPr>
          <w:rFonts w:ascii="Century Gothic" w:eastAsia="Calibri" w:hAnsi="Century Gothic"/>
          <w:lang w:eastAsia="en-US"/>
        </w:rPr>
      </w:pPr>
    </w:p>
    <w:p w14:paraId="0456BC7C" w14:textId="77777777" w:rsidR="00B337F9" w:rsidRPr="00D5550E" w:rsidRDefault="00B337F9" w:rsidP="00D5550E">
      <w:pPr>
        <w:jc w:val="both"/>
        <w:rPr>
          <w:rFonts w:ascii="Century Gothic" w:eastAsia="Calibri" w:hAnsi="Century Gothic"/>
          <w:lang w:eastAsia="en-US"/>
        </w:rPr>
      </w:pPr>
    </w:p>
    <w:p w14:paraId="437BCD29" w14:textId="16B7F128" w:rsidR="00D5550E" w:rsidRPr="00D5550E" w:rsidRDefault="00D5550E" w:rsidP="00D5550E">
      <w:pPr>
        <w:pStyle w:val="Titre1"/>
      </w:pPr>
      <w:bookmarkStart w:id="34" w:name="_Toc188260450"/>
      <w:r>
        <w:t>Article</w:t>
      </w:r>
      <w:r w:rsidRPr="00D5550E">
        <w:t xml:space="preserve"> </w:t>
      </w:r>
      <w:r>
        <w:t xml:space="preserve">17 - </w:t>
      </w:r>
      <w:r w:rsidRPr="00D5550E">
        <w:t>Mesures de sécurité spécifiques</w:t>
      </w:r>
      <w:bookmarkEnd w:id="33"/>
      <w:bookmarkEnd w:id="34"/>
    </w:p>
    <w:p w14:paraId="7F7A7C13" w14:textId="77777777" w:rsidR="00D5550E" w:rsidRPr="00D5550E" w:rsidRDefault="00D5550E" w:rsidP="00D5550E">
      <w:pPr>
        <w:jc w:val="both"/>
        <w:rPr>
          <w:rFonts w:ascii="Century Gothic" w:hAnsi="Century Gothic"/>
          <w:lang w:eastAsia="en-US" w:bidi="en-US"/>
        </w:rPr>
      </w:pPr>
    </w:p>
    <w:p w14:paraId="18F6F178"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Le titulaire s’engage à mettre en œuvre les mesures de sécurité spécifiques suivantes (à adapter en fonction du risque) :</w:t>
      </w:r>
    </w:p>
    <w:p w14:paraId="549A592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le chiffrement des sauvegardes des données à caractère personnel ;</w:t>
      </w:r>
    </w:p>
    <w:p w14:paraId="405A9E08"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le chiffrement des données à caractère personnel en transit ;</w:t>
      </w:r>
    </w:p>
    <w:p w14:paraId="6F6D7E95"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le chiffrement des données à caractère personnel au sein des bases de données ;</w:t>
      </w:r>
    </w:p>
    <w:p w14:paraId="569E06A0"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 la </w:t>
      </w:r>
      <w:proofErr w:type="spellStart"/>
      <w:r w:rsidRPr="00D5550E">
        <w:rPr>
          <w:rFonts w:ascii="Century Gothic" w:eastAsia="Calibri" w:hAnsi="Century Gothic"/>
          <w:lang w:eastAsia="en-US"/>
        </w:rPr>
        <w:t>pseudonymisation</w:t>
      </w:r>
      <w:proofErr w:type="spellEnd"/>
      <w:r w:rsidRPr="00D5550E">
        <w:rPr>
          <w:rFonts w:ascii="Century Gothic" w:eastAsia="Calibri" w:hAnsi="Century Gothic"/>
          <w:lang w:eastAsia="en-US"/>
        </w:rPr>
        <w:t xml:space="preserve"> des données à caractère personnel ;</w:t>
      </w:r>
    </w:p>
    <w:p w14:paraId="07710291"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un dispositif de détection des violations de données à caractère personnel ;</w:t>
      </w:r>
    </w:p>
    <w:p w14:paraId="157C315F"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la mise à disposition des traces de connexion aux données traitées pour le compte du responsable de traitement au cours des six derniers mois ;</w:t>
      </w:r>
    </w:p>
    <w:p w14:paraId="587EC1EE"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une procédure visant à tester, à analyser et à évaluer régulièrement l’efficacité des mesures techniques et organisationnelles pour assurer la sécurité du traitement.</w:t>
      </w:r>
    </w:p>
    <w:p w14:paraId="11E2BF0D" w14:textId="77777777" w:rsidR="00D5550E" w:rsidRPr="00D5550E" w:rsidRDefault="00D5550E" w:rsidP="00D5550E">
      <w:pPr>
        <w:jc w:val="both"/>
        <w:rPr>
          <w:rFonts w:ascii="Century Gothic" w:eastAsia="Calibri" w:hAnsi="Century Gothic"/>
          <w:lang w:eastAsia="en-US"/>
        </w:rPr>
      </w:pPr>
      <w:bookmarkStart w:id="35" w:name="_Toc125135207"/>
      <w:r w:rsidRPr="00D5550E">
        <w:rPr>
          <w:rFonts w:ascii="Century Gothic" w:eastAsia="Calibri" w:hAnsi="Century Gothic"/>
          <w:lang w:eastAsia="en-US"/>
        </w:rPr>
        <w:t>- etc.</w:t>
      </w:r>
    </w:p>
    <w:p w14:paraId="42C8054D" w14:textId="77777777" w:rsidR="00D5550E" w:rsidRDefault="00D5550E" w:rsidP="00D5550E">
      <w:pPr>
        <w:jc w:val="both"/>
        <w:rPr>
          <w:rFonts w:ascii="Century Gothic" w:eastAsia="Calibri" w:hAnsi="Century Gothic"/>
          <w:lang w:eastAsia="en-US"/>
        </w:rPr>
      </w:pPr>
    </w:p>
    <w:p w14:paraId="332ADBA4" w14:textId="77777777" w:rsidR="00B337F9" w:rsidRPr="00D5550E" w:rsidRDefault="00B337F9" w:rsidP="00D5550E">
      <w:pPr>
        <w:jc w:val="both"/>
        <w:rPr>
          <w:rFonts w:ascii="Century Gothic" w:eastAsia="Calibri" w:hAnsi="Century Gothic"/>
          <w:lang w:eastAsia="en-US"/>
        </w:rPr>
      </w:pPr>
    </w:p>
    <w:p w14:paraId="0E8041ED" w14:textId="6933C5D3" w:rsidR="00D5550E" w:rsidRPr="00D5550E" w:rsidRDefault="00D5550E" w:rsidP="00D5550E">
      <w:pPr>
        <w:pStyle w:val="Titre1"/>
        <w:rPr>
          <w:rFonts w:cs="Arial"/>
        </w:rPr>
      </w:pPr>
      <w:bookmarkStart w:id="36" w:name="_Toc188260451"/>
      <w:r>
        <w:t xml:space="preserve">Article 18 - </w:t>
      </w:r>
      <w:r w:rsidRPr="00D5550E">
        <w:t>Tests de sécurité</w:t>
      </w:r>
      <w:bookmarkEnd w:id="35"/>
      <w:bookmarkEnd w:id="36"/>
    </w:p>
    <w:p w14:paraId="696DEA9A" w14:textId="77777777" w:rsidR="00D5550E" w:rsidRPr="00D5550E" w:rsidRDefault="00D5550E" w:rsidP="00D5550E">
      <w:pPr>
        <w:jc w:val="both"/>
        <w:rPr>
          <w:rFonts w:ascii="Century Gothic" w:hAnsi="Century Gothic"/>
          <w:lang w:eastAsia="en-US" w:bidi="en-US"/>
        </w:rPr>
      </w:pPr>
    </w:p>
    <w:p w14:paraId="38CDF70E" w14:textId="77777777" w:rsidR="00D5550E" w:rsidRPr="00D5550E" w:rsidRDefault="00D5550E" w:rsidP="00D5550E">
      <w:pPr>
        <w:jc w:val="both"/>
        <w:rPr>
          <w:rFonts w:ascii="Century Gothic" w:eastAsia="Calibri" w:hAnsi="Century Gothic"/>
        </w:rPr>
      </w:pPr>
      <w:r w:rsidRPr="00D5550E">
        <w:rPr>
          <w:rFonts w:ascii="Century Gothic" w:eastAsia="Calibri" w:hAnsi="Century Gothic"/>
          <w:lang w:eastAsia="en-US"/>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508B9725"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Par ailleurs, la caf du Val-de-Marne peut procéder à toute investigation sur Internet permettant de détecter des violations de données à caractère personnel avérées.</w:t>
      </w:r>
    </w:p>
    <w:p w14:paraId="16325616" w14:textId="77777777" w:rsidR="00D5550E" w:rsidRDefault="00D5550E" w:rsidP="00D5550E">
      <w:pPr>
        <w:jc w:val="both"/>
        <w:rPr>
          <w:rFonts w:ascii="Century Gothic" w:eastAsia="Calibri" w:hAnsi="Century Gothic"/>
          <w:lang w:eastAsia="en-US"/>
        </w:rPr>
      </w:pPr>
    </w:p>
    <w:p w14:paraId="103700A4" w14:textId="77777777" w:rsidR="00B337F9" w:rsidRPr="00D5550E" w:rsidRDefault="00B337F9" w:rsidP="00D5550E">
      <w:pPr>
        <w:jc w:val="both"/>
        <w:rPr>
          <w:rFonts w:ascii="Century Gothic" w:eastAsia="Calibri" w:hAnsi="Century Gothic"/>
          <w:lang w:eastAsia="en-US"/>
        </w:rPr>
      </w:pPr>
    </w:p>
    <w:p w14:paraId="241D5632" w14:textId="442F59E1" w:rsidR="00D5550E" w:rsidRPr="00D5550E" w:rsidRDefault="00D5550E" w:rsidP="00D5550E">
      <w:pPr>
        <w:pStyle w:val="Titre1"/>
      </w:pPr>
      <w:bookmarkStart w:id="37" w:name="_Toc125135208"/>
      <w:bookmarkStart w:id="38" w:name="_Toc188260452"/>
      <w:r>
        <w:t>Article</w:t>
      </w:r>
      <w:r w:rsidRPr="00D5550E">
        <w:t xml:space="preserve"> </w:t>
      </w:r>
      <w:r>
        <w:t xml:space="preserve">19 - </w:t>
      </w:r>
      <w:r w:rsidRPr="00D5550E">
        <w:t>Vérification du respect des obligations du sous-traitant</w:t>
      </w:r>
      <w:bookmarkEnd w:id="37"/>
      <w:bookmarkEnd w:id="38"/>
    </w:p>
    <w:p w14:paraId="14808B97" w14:textId="77777777" w:rsidR="00D5550E" w:rsidRPr="00D5550E" w:rsidRDefault="00D5550E" w:rsidP="00D5550E">
      <w:pPr>
        <w:jc w:val="both"/>
        <w:rPr>
          <w:rFonts w:ascii="Century Gothic" w:hAnsi="Century Gothic"/>
          <w:lang w:eastAsia="en-US" w:bidi="en-US"/>
        </w:rPr>
      </w:pPr>
    </w:p>
    <w:p w14:paraId="2277E803"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La caf du Val-de-Marne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6D0C91DB"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 titulaire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16446570"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Sans préjudice de cette faculté du responsable de traitement, le sous-traitant lui exposera au moins une fois par an les résultats synthétiques des contrôles qu’il met régulièrement en </w:t>
      </w:r>
      <w:r w:rsidRPr="00D5550E">
        <w:rPr>
          <w:rFonts w:ascii="Century Gothic" w:eastAsia="Calibri" w:hAnsi="Century Gothic"/>
          <w:lang w:eastAsia="en-US"/>
        </w:rPr>
        <w:lastRenderedPageBreak/>
        <w:t>œuvre afin de vérifier le caractère conforme et suffisant des mesures techniques et organisationnelles de sécurité prises.</w:t>
      </w:r>
    </w:p>
    <w:p w14:paraId="58F43C4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La caf du Val-de-Marne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2CBA1BCF" w14:textId="77777777" w:rsidR="00D5550E" w:rsidRDefault="00D5550E" w:rsidP="00D5550E">
      <w:pPr>
        <w:jc w:val="both"/>
        <w:rPr>
          <w:rFonts w:ascii="Century Gothic" w:eastAsia="Calibri" w:hAnsi="Century Gothic"/>
          <w:lang w:eastAsia="en-US"/>
        </w:rPr>
      </w:pPr>
    </w:p>
    <w:p w14:paraId="29204269" w14:textId="77777777" w:rsidR="00B337F9" w:rsidRPr="00D5550E" w:rsidRDefault="00B337F9" w:rsidP="00D5550E">
      <w:pPr>
        <w:jc w:val="both"/>
        <w:rPr>
          <w:rFonts w:ascii="Century Gothic" w:eastAsia="Calibri" w:hAnsi="Century Gothic"/>
          <w:lang w:eastAsia="en-US"/>
        </w:rPr>
      </w:pPr>
    </w:p>
    <w:p w14:paraId="7AC992C3" w14:textId="2F95D2E2" w:rsidR="00D5550E" w:rsidRPr="00D5550E" w:rsidRDefault="00D5550E" w:rsidP="00D5550E">
      <w:pPr>
        <w:pStyle w:val="Titre1"/>
      </w:pPr>
      <w:bookmarkStart w:id="39" w:name="_Toc125135209"/>
      <w:bookmarkStart w:id="40" w:name="_Toc188260453"/>
      <w:r>
        <w:t>Article</w:t>
      </w:r>
      <w:r w:rsidRPr="00D5550E">
        <w:t xml:space="preserve"> </w:t>
      </w:r>
      <w:r>
        <w:t xml:space="preserve">20 - </w:t>
      </w:r>
      <w:r w:rsidRPr="00D5550E">
        <w:t>Durée de la prestation et devenir des données à caractère personnel.</w:t>
      </w:r>
      <w:bookmarkEnd w:id="39"/>
      <w:bookmarkEnd w:id="40"/>
    </w:p>
    <w:p w14:paraId="22103662" w14:textId="77777777" w:rsidR="00D5550E" w:rsidRPr="00D5550E" w:rsidRDefault="00D5550E" w:rsidP="00D5550E">
      <w:pPr>
        <w:jc w:val="both"/>
        <w:rPr>
          <w:rFonts w:ascii="Century Gothic" w:hAnsi="Century Gothic"/>
          <w:lang w:eastAsia="en-US" w:bidi="en-US"/>
        </w:rPr>
      </w:pPr>
    </w:p>
    <w:p w14:paraId="05D727BC"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L’autorisation donnée par le responsable de traitement au sous-traitant pour effectuer les traitements prévus le cadre de la prestation est valable pour toute la durée du contrat.</w:t>
      </w:r>
    </w:p>
    <w:p w14:paraId="2A1C0455"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À l’issue de la prestation, suivant les instructions du responsable de traitement, au terme de ce marché, le sous-traitant s’engage à supprimer toutes les données à caractère personnel au terme du marché, et détruire les copies existantes dans ses systèmes d’information à la date de fin du marché,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0FDEEABA" w14:textId="77777777" w:rsidR="00D5550E" w:rsidRPr="00D5550E" w:rsidRDefault="00D5550E" w:rsidP="00D5550E">
      <w:pPr>
        <w:jc w:val="both"/>
        <w:rPr>
          <w:rFonts w:ascii="Century Gothic" w:eastAsia="Calibri" w:hAnsi="Century Gothic"/>
          <w:lang w:eastAsia="en-US"/>
        </w:rPr>
      </w:pPr>
    </w:p>
    <w:p w14:paraId="1EB33008" w14:textId="77777777" w:rsidR="00D5550E" w:rsidRPr="00D5550E" w:rsidRDefault="00D5550E" w:rsidP="00D5550E">
      <w:pPr>
        <w:jc w:val="both"/>
        <w:rPr>
          <w:rFonts w:ascii="Century Gothic" w:eastAsia="Calibri" w:hAnsi="Century Gothic"/>
          <w:lang w:eastAsia="en-US"/>
        </w:rPr>
      </w:pPr>
    </w:p>
    <w:p w14:paraId="5B466AC3" w14:textId="08002A08" w:rsidR="00D5550E" w:rsidRPr="00D5550E" w:rsidRDefault="00D5550E" w:rsidP="00D5550E">
      <w:pPr>
        <w:pStyle w:val="Titre1"/>
      </w:pPr>
      <w:bookmarkStart w:id="41" w:name="_Toc125135210"/>
      <w:bookmarkStart w:id="42" w:name="_Toc188260454"/>
      <w:r>
        <w:t>Article</w:t>
      </w:r>
      <w:r w:rsidRPr="00D5550E">
        <w:t xml:space="preserve"> </w:t>
      </w:r>
      <w:r>
        <w:t xml:space="preserve"> 21 - </w:t>
      </w:r>
      <w:r w:rsidRPr="00D5550E">
        <w:t>Responsabilités</w:t>
      </w:r>
      <w:bookmarkEnd w:id="41"/>
      <w:bookmarkEnd w:id="42"/>
    </w:p>
    <w:p w14:paraId="377A9C19" w14:textId="77777777" w:rsidR="00D5550E" w:rsidRPr="00D5550E" w:rsidRDefault="00D5550E" w:rsidP="00D5550E">
      <w:pPr>
        <w:jc w:val="both"/>
        <w:rPr>
          <w:rFonts w:ascii="Century Gothic" w:hAnsi="Century Gothic"/>
          <w:lang w:eastAsia="en-US" w:bidi="en-US"/>
        </w:rPr>
      </w:pPr>
    </w:p>
    <w:p w14:paraId="75C33C14"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 xml:space="preserve">Le titulaire sera tenu responsable en cas de manquement exclusivement imputable à lui et/ou à ses sous-traitants ultérieurs à leurs obligations en vertu du présent accord, du </w:t>
      </w:r>
      <w:proofErr w:type="spellStart"/>
      <w:r w:rsidRPr="00D5550E">
        <w:rPr>
          <w:rFonts w:ascii="Century Gothic" w:eastAsia="Calibri" w:hAnsi="Century Gothic"/>
          <w:lang w:eastAsia="en-US"/>
        </w:rPr>
        <w:t>rgpd</w:t>
      </w:r>
      <w:proofErr w:type="spellEnd"/>
      <w:r w:rsidRPr="00D5550E">
        <w:rPr>
          <w:rFonts w:ascii="Century Gothic" w:eastAsia="Calibri" w:hAnsi="Century Gothic"/>
          <w:lang w:eastAsia="en-US"/>
        </w:rPr>
        <w:t xml:space="preserve"> et de la loi informatique et libertés. À ce titre, le titulaire s’engage à indemniser le responsable du traitement pour tout dommage direct subi par ce dernier.</w:t>
      </w:r>
    </w:p>
    <w:p w14:paraId="5DE4B2AA" w14:textId="77777777" w:rsidR="00D5550E" w:rsidRDefault="00D5550E" w:rsidP="00D5550E">
      <w:pPr>
        <w:jc w:val="both"/>
        <w:rPr>
          <w:rFonts w:ascii="Century Gothic" w:eastAsia="Calibri" w:hAnsi="Century Gothic"/>
          <w:lang w:eastAsia="en-US"/>
        </w:rPr>
      </w:pPr>
    </w:p>
    <w:p w14:paraId="55A07DC6" w14:textId="77777777" w:rsidR="00B337F9" w:rsidRPr="00D5550E" w:rsidRDefault="00B337F9" w:rsidP="00D5550E">
      <w:pPr>
        <w:jc w:val="both"/>
        <w:rPr>
          <w:rFonts w:ascii="Century Gothic" w:eastAsia="Calibri" w:hAnsi="Century Gothic"/>
          <w:lang w:eastAsia="en-US"/>
        </w:rPr>
      </w:pPr>
    </w:p>
    <w:p w14:paraId="29A71713" w14:textId="263DE077" w:rsidR="00D5550E" w:rsidRPr="00D5550E" w:rsidRDefault="00D5550E" w:rsidP="00D5550E">
      <w:pPr>
        <w:pStyle w:val="Titre1"/>
      </w:pPr>
      <w:bookmarkStart w:id="43" w:name="_Toc125135211"/>
      <w:bookmarkStart w:id="44" w:name="_Toc188260455"/>
      <w:r>
        <w:t>Article</w:t>
      </w:r>
      <w:r w:rsidRPr="00D5550E">
        <w:t xml:space="preserve"> </w:t>
      </w:r>
      <w:r>
        <w:t xml:space="preserve"> 22 - </w:t>
      </w:r>
      <w:r w:rsidRPr="00D5550E">
        <w:t>Points de contact</w:t>
      </w:r>
      <w:bookmarkEnd w:id="43"/>
      <w:bookmarkEnd w:id="44"/>
    </w:p>
    <w:p w14:paraId="0A2CFC49" w14:textId="77777777" w:rsidR="00D5550E" w:rsidRPr="00D5550E" w:rsidRDefault="00D5550E" w:rsidP="00D5550E">
      <w:pPr>
        <w:jc w:val="both"/>
        <w:rPr>
          <w:rFonts w:ascii="Century Gothic" w:hAnsi="Century Gothic"/>
          <w:lang w:eastAsia="en-US" w:bidi="en-US"/>
        </w:rPr>
      </w:pPr>
    </w:p>
    <w:p w14:paraId="7AD741D3" w14:textId="77777777" w:rsidR="00D5550E" w:rsidRPr="00D5550E" w:rsidRDefault="00D5550E" w:rsidP="00D5550E">
      <w:pPr>
        <w:numPr>
          <w:ilvl w:val="0"/>
          <w:numId w:val="24"/>
        </w:numPr>
        <w:contextualSpacing/>
        <w:jc w:val="both"/>
        <w:rPr>
          <w:rFonts w:ascii="Century Gothic" w:eastAsia="Calibri" w:hAnsi="Century Gothic"/>
          <w:lang w:eastAsia="en-US"/>
        </w:rPr>
      </w:pPr>
      <w:r w:rsidRPr="00D5550E">
        <w:rPr>
          <w:rFonts w:ascii="Century Gothic" w:eastAsia="Calibri" w:hAnsi="Century Gothic"/>
          <w:lang w:eastAsia="en-US"/>
        </w:rPr>
        <w:t xml:space="preserve">Les coordonnées du délégué à la protection des données du sous-traitant ou de la personne en charge de la protection des données sont les coordonnées du représentant de l’entreprise signataire de l’acte d’engagement du présent marché. </w:t>
      </w:r>
    </w:p>
    <w:p w14:paraId="2F053C88" w14:textId="77777777" w:rsidR="00D5550E" w:rsidRPr="00D5550E" w:rsidRDefault="00D5550E" w:rsidP="00D5550E">
      <w:pPr>
        <w:numPr>
          <w:ilvl w:val="0"/>
          <w:numId w:val="24"/>
        </w:numPr>
        <w:contextualSpacing/>
        <w:jc w:val="both"/>
        <w:rPr>
          <w:rFonts w:ascii="Century Gothic" w:eastAsia="Calibri" w:hAnsi="Century Gothic"/>
          <w:lang w:eastAsia="en-US"/>
        </w:rPr>
      </w:pPr>
      <w:r w:rsidRPr="00D5550E">
        <w:rPr>
          <w:rFonts w:ascii="Century Gothic" w:eastAsia="Calibri" w:hAnsi="Century Gothic"/>
          <w:lang w:eastAsia="en-US"/>
        </w:rPr>
        <w:t>Les coordonnées de la personne intervenant pour prendre en charge tout incident de sécurité sont les coordonnées de l’interlocuteur signataire de l’acte d’engagement</w:t>
      </w:r>
    </w:p>
    <w:p w14:paraId="76EFF110" w14:textId="77777777" w:rsidR="00D5550E" w:rsidRPr="00D5550E" w:rsidRDefault="00D5550E" w:rsidP="00D5550E">
      <w:pPr>
        <w:jc w:val="both"/>
        <w:rPr>
          <w:rFonts w:ascii="Century Gothic" w:eastAsia="Calibri" w:hAnsi="Century Gothic"/>
          <w:lang w:eastAsia="en-US"/>
        </w:rPr>
      </w:pPr>
    </w:p>
    <w:p w14:paraId="6DFFF3D6" w14:textId="77777777" w:rsidR="00D5550E" w:rsidRPr="00D5550E" w:rsidRDefault="00D5550E" w:rsidP="00D5550E">
      <w:pPr>
        <w:jc w:val="both"/>
        <w:rPr>
          <w:rFonts w:ascii="Century Gothic" w:eastAsia="Calibri" w:hAnsi="Century Gothic"/>
          <w:lang w:eastAsia="en-US"/>
        </w:rPr>
      </w:pPr>
      <w:r w:rsidRPr="00D5550E">
        <w:rPr>
          <w:rFonts w:ascii="Century Gothic" w:eastAsia="Calibri" w:hAnsi="Century Gothic"/>
          <w:lang w:eastAsia="en-US"/>
        </w:rPr>
        <w:t>Les coordonnées du délégué à la protection des données de la caf du Val-de-Marne sont les suivantes :</w:t>
      </w:r>
    </w:p>
    <w:p w14:paraId="0F3A50DB" w14:textId="77777777" w:rsidR="00D5550E" w:rsidRPr="00D5550E" w:rsidRDefault="00D5550E" w:rsidP="00D5550E">
      <w:pPr>
        <w:jc w:val="center"/>
        <w:rPr>
          <w:rFonts w:ascii="Century Gothic" w:eastAsia="Calibri" w:hAnsi="Century Gothic"/>
          <w:lang w:eastAsia="en-US"/>
        </w:rPr>
      </w:pPr>
      <w:r w:rsidRPr="00D5550E">
        <w:rPr>
          <w:rFonts w:ascii="Century Gothic" w:eastAsia="Calibri" w:hAnsi="Century Gothic"/>
          <w:lang w:eastAsia="en-US"/>
        </w:rPr>
        <w:t>Délégué à la protection des données mutualisé</w:t>
      </w:r>
    </w:p>
    <w:p w14:paraId="4B3C9BA1" w14:textId="77777777" w:rsidR="00D5550E" w:rsidRPr="00D5550E" w:rsidRDefault="00D5550E" w:rsidP="00D5550E">
      <w:pPr>
        <w:jc w:val="center"/>
        <w:rPr>
          <w:rFonts w:ascii="Century Gothic" w:eastAsia="Calibri" w:hAnsi="Century Gothic"/>
          <w:lang w:eastAsia="en-US"/>
        </w:rPr>
      </w:pPr>
      <w:r w:rsidRPr="00D5550E">
        <w:rPr>
          <w:rFonts w:ascii="Century Gothic" w:eastAsia="Calibri" w:hAnsi="Century Gothic"/>
          <w:lang w:eastAsia="en-US"/>
        </w:rPr>
        <w:t>Mission de l'Analyse de la Conformité Informatique et Libertés et de la Sécurité du Système d’Information (</w:t>
      </w:r>
      <w:proofErr w:type="spellStart"/>
      <w:r w:rsidRPr="00D5550E">
        <w:rPr>
          <w:rFonts w:ascii="Century Gothic" w:eastAsia="Calibri" w:hAnsi="Century Gothic"/>
          <w:lang w:eastAsia="en-US"/>
        </w:rPr>
        <w:t>Macssi</w:t>
      </w:r>
      <w:proofErr w:type="spellEnd"/>
      <w:r w:rsidRPr="00D5550E">
        <w:rPr>
          <w:rFonts w:ascii="Century Gothic" w:eastAsia="Calibri" w:hAnsi="Century Gothic"/>
          <w:lang w:eastAsia="en-US"/>
        </w:rPr>
        <w:t>)</w:t>
      </w:r>
    </w:p>
    <w:p w14:paraId="6F2B408F" w14:textId="77777777" w:rsidR="00D5550E" w:rsidRPr="00D5550E" w:rsidRDefault="00D5550E" w:rsidP="00D5550E">
      <w:pPr>
        <w:jc w:val="center"/>
        <w:rPr>
          <w:rFonts w:ascii="Century Gothic" w:eastAsia="Calibri" w:hAnsi="Century Gothic"/>
          <w:lang w:eastAsia="en-US"/>
        </w:rPr>
      </w:pPr>
      <w:r w:rsidRPr="00D5550E">
        <w:rPr>
          <w:rFonts w:ascii="Century Gothic" w:eastAsia="Calibri" w:hAnsi="Century Gothic"/>
          <w:lang w:eastAsia="en-US"/>
        </w:rPr>
        <w:t xml:space="preserve">32 avenue de la </w:t>
      </w:r>
      <w:proofErr w:type="spellStart"/>
      <w:r w:rsidRPr="00D5550E">
        <w:rPr>
          <w:rFonts w:ascii="Century Gothic" w:eastAsia="Calibri" w:hAnsi="Century Gothic"/>
          <w:lang w:eastAsia="en-US"/>
        </w:rPr>
        <w:t>Sibelle</w:t>
      </w:r>
      <w:proofErr w:type="spellEnd"/>
      <w:r w:rsidRPr="00D5550E">
        <w:rPr>
          <w:rFonts w:ascii="Century Gothic" w:eastAsia="Calibri" w:hAnsi="Century Gothic"/>
          <w:lang w:eastAsia="en-US"/>
        </w:rPr>
        <w:t xml:space="preserve"> – 75685 Paris Cedex 14</w:t>
      </w:r>
    </w:p>
    <w:p w14:paraId="69589C51" w14:textId="77777777" w:rsidR="00D5550E" w:rsidRPr="00D5550E" w:rsidRDefault="00441962" w:rsidP="00D5550E">
      <w:pPr>
        <w:jc w:val="center"/>
        <w:rPr>
          <w:rFonts w:ascii="Century Gothic" w:eastAsia="Calibri" w:hAnsi="Century Gothic"/>
          <w:lang w:eastAsia="en-US"/>
        </w:rPr>
      </w:pPr>
      <w:hyperlink r:id="rId10" w:history="1">
        <w:r w:rsidR="00D5550E" w:rsidRPr="00D5550E">
          <w:rPr>
            <w:rFonts w:ascii="Century Gothic" w:eastAsia="Calibri" w:hAnsi="Century Gothic"/>
            <w:color w:val="0000FF"/>
            <w:u w:val="single"/>
            <w:lang w:eastAsia="en-US"/>
          </w:rPr>
          <w:t>protection-dp@cnaf.fr</w:t>
        </w:r>
      </w:hyperlink>
    </w:p>
    <w:p w14:paraId="0771BEB3" w14:textId="77777777" w:rsidR="00D5550E" w:rsidRPr="00D5550E" w:rsidRDefault="00D5550E" w:rsidP="00D5550E">
      <w:pPr>
        <w:jc w:val="both"/>
        <w:rPr>
          <w:rFonts w:ascii="Century Gothic" w:eastAsia="Calibri" w:hAnsi="Century Gothic"/>
          <w:lang w:eastAsia="en-US"/>
        </w:rPr>
      </w:pPr>
    </w:p>
    <w:p w14:paraId="4A1438FF" w14:textId="77777777" w:rsidR="0082305D" w:rsidRDefault="0082305D" w:rsidP="00932351">
      <w:pPr>
        <w:tabs>
          <w:tab w:val="left" w:pos="851"/>
        </w:tabs>
        <w:ind w:right="992"/>
        <w:rPr>
          <w:rFonts w:ascii="Calibri" w:hAnsi="Calibri" w:cs="Calibri"/>
          <w:color w:val="7F7F7F"/>
          <w:sz w:val="24"/>
          <w:szCs w:val="28"/>
        </w:rPr>
      </w:pPr>
    </w:p>
    <w:sectPr w:rsidR="0082305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B5BFB" w14:textId="77777777" w:rsidR="001047DC" w:rsidRDefault="001047DC" w:rsidP="00515BA7">
      <w:r>
        <w:separator/>
      </w:r>
    </w:p>
  </w:endnote>
  <w:endnote w:type="continuationSeparator" w:id="0">
    <w:p w14:paraId="6CF8D3BE" w14:textId="77777777" w:rsidR="001047DC" w:rsidRDefault="001047DC" w:rsidP="0051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Euphemia UCAS">
    <w:altName w:val="Times New Roman"/>
    <w:charset w:val="00"/>
    <w:family w:val="auto"/>
    <w:pitch w:val="variable"/>
    <w:sig w:usb0="80000063" w:usb1="00000000" w:usb2="00002000" w:usb3="00000000" w:csb0="000001F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rPr>
      <w:id w:val="703987006"/>
      <w:docPartObj>
        <w:docPartGallery w:val="Page Numbers (Bottom of Page)"/>
        <w:docPartUnique/>
      </w:docPartObj>
    </w:sdtPr>
    <w:sdtEndPr/>
    <w:sdtContent>
      <w:sdt>
        <w:sdtPr>
          <w:rPr>
            <w:rFonts w:ascii="Century Gothic" w:hAnsi="Century Gothic"/>
          </w:rPr>
          <w:id w:val="-1669238322"/>
          <w:docPartObj>
            <w:docPartGallery w:val="Page Numbers (Top of Page)"/>
            <w:docPartUnique/>
          </w:docPartObj>
        </w:sdtPr>
        <w:sdtEndPr/>
        <w:sdtContent>
          <w:p w14:paraId="026524B9" w14:textId="6068BBEE" w:rsidR="001047DC" w:rsidRPr="00A9221C" w:rsidRDefault="001047DC">
            <w:pPr>
              <w:pStyle w:val="Pieddepage"/>
              <w:jc w:val="center"/>
              <w:rPr>
                <w:rFonts w:ascii="Century Gothic" w:hAnsi="Century Gothic"/>
              </w:rPr>
            </w:pPr>
            <w:r w:rsidRPr="00A9221C">
              <w:rPr>
                <w:rFonts w:ascii="Century Gothic" w:hAnsi="Century Gothic"/>
              </w:rPr>
              <w:t xml:space="preserve">Page </w:t>
            </w:r>
            <w:r w:rsidRPr="00A9221C">
              <w:rPr>
                <w:rFonts w:ascii="Century Gothic" w:hAnsi="Century Gothic"/>
                <w:b/>
                <w:bCs/>
                <w:sz w:val="24"/>
                <w:szCs w:val="24"/>
              </w:rPr>
              <w:fldChar w:fldCharType="begin"/>
            </w:r>
            <w:r w:rsidRPr="00A9221C">
              <w:rPr>
                <w:rFonts w:ascii="Century Gothic" w:hAnsi="Century Gothic"/>
                <w:b/>
                <w:bCs/>
              </w:rPr>
              <w:instrText>PAGE</w:instrText>
            </w:r>
            <w:r w:rsidRPr="00A9221C">
              <w:rPr>
                <w:rFonts w:ascii="Century Gothic" w:hAnsi="Century Gothic"/>
                <w:b/>
                <w:bCs/>
                <w:sz w:val="24"/>
                <w:szCs w:val="24"/>
              </w:rPr>
              <w:fldChar w:fldCharType="separate"/>
            </w:r>
            <w:r w:rsidR="00441962">
              <w:rPr>
                <w:rFonts w:ascii="Century Gothic" w:hAnsi="Century Gothic"/>
                <w:b/>
                <w:bCs/>
                <w:noProof/>
              </w:rPr>
              <w:t>4</w:t>
            </w:r>
            <w:r w:rsidRPr="00A9221C">
              <w:rPr>
                <w:rFonts w:ascii="Century Gothic" w:hAnsi="Century Gothic"/>
                <w:b/>
                <w:bCs/>
                <w:sz w:val="24"/>
                <w:szCs w:val="24"/>
              </w:rPr>
              <w:fldChar w:fldCharType="end"/>
            </w:r>
            <w:r w:rsidRPr="00A9221C">
              <w:rPr>
                <w:rFonts w:ascii="Century Gothic" w:hAnsi="Century Gothic"/>
              </w:rPr>
              <w:t xml:space="preserve"> sur </w:t>
            </w:r>
            <w:r w:rsidRPr="00A9221C">
              <w:rPr>
                <w:rFonts w:ascii="Century Gothic" w:hAnsi="Century Gothic"/>
                <w:b/>
                <w:bCs/>
                <w:sz w:val="24"/>
                <w:szCs w:val="24"/>
              </w:rPr>
              <w:fldChar w:fldCharType="begin"/>
            </w:r>
            <w:r w:rsidRPr="00A9221C">
              <w:rPr>
                <w:rFonts w:ascii="Century Gothic" w:hAnsi="Century Gothic"/>
                <w:b/>
                <w:bCs/>
              </w:rPr>
              <w:instrText>NUMPAGES</w:instrText>
            </w:r>
            <w:r w:rsidRPr="00A9221C">
              <w:rPr>
                <w:rFonts w:ascii="Century Gothic" w:hAnsi="Century Gothic"/>
                <w:b/>
                <w:bCs/>
                <w:sz w:val="24"/>
                <w:szCs w:val="24"/>
              </w:rPr>
              <w:fldChar w:fldCharType="separate"/>
            </w:r>
            <w:r w:rsidR="00441962">
              <w:rPr>
                <w:rFonts w:ascii="Century Gothic" w:hAnsi="Century Gothic"/>
                <w:b/>
                <w:bCs/>
                <w:noProof/>
              </w:rPr>
              <w:t>9</w:t>
            </w:r>
            <w:r w:rsidRPr="00A9221C">
              <w:rPr>
                <w:rFonts w:ascii="Century Gothic" w:hAnsi="Century Gothic"/>
                <w:b/>
                <w:bCs/>
                <w:sz w:val="24"/>
                <w:szCs w:val="24"/>
              </w:rPr>
              <w:fldChar w:fldCharType="end"/>
            </w:r>
          </w:p>
        </w:sdtContent>
      </w:sdt>
    </w:sdtContent>
  </w:sdt>
  <w:p w14:paraId="3E598CD8" w14:textId="17BDFE32" w:rsidR="001047DC" w:rsidRPr="00A9221C" w:rsidRDefault="001047DC" w:rsidP="00A9221C">
    <w:pPr>
      <w:pStyle w:val="Pieddepage"/>
      <w:jc w:val="center"/>
      <w:rPr>
        <w:rFonts w:ascii="Century Gothic" w:hAnsi="Century Gothic"/>
      </w:rPr>
    </w:pPr>
    <w:r>
      <w:rPr>
        <w:rFonts w:ascii="Century Gothic" w:hAnsi="Century Gothic"/>
      </w:rPr>
      <w:t xml:space="preserve">Annexe 1 – Clause RGPD - M 25-06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68EEFE" w14:textId="77777777" w:rsidR="001047DC" w:rsidRDefault="001047DC" w:rsidP="00515BA7">
      <w:r>
        <w:separator/>
      </w:r>
    </w:p>
  </w:footnote>
  <w:footnote w:type="continuationSeparator" w:id="0">
    <w:p w14:paraId="388ACB03" w14:textId="77777777" w:rsidR="001047DC" w:rsidRDefault="001047DC" w:rsidP="00515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807C9" w14:textId="5AFE1EC7" w:rsidR="001047DC" w:rsidRDefault="001047DC">
    <w:pPr>
      <w:pStyle w:val="En-tte"/>
    </w:pPr>
    <w:r>
      <w:rPr>
        <w:rFonts w:ascii="Euphemia UCAS" w:hAnsi="Euphemia UCAS" w:cs="Euphemia UCAS"/>
        <w:b/>
        <w:noProof/>
        <w:color w:val="000000" w:themeColor="text1"/>
        <w:sz w:val="24"/>
        <w:szCs w:val="48"/>
      </w:rPr>
      <w:drawing>
        <wp:anchor distT="0" distB="0" distL="114300" distR="114300" simplePos="0" relativeHeight="251675648" behindDoc="1" locked="0" layoutInCell="1" allowOverlap="1" wp14:anchorId="61EFB0ED" wp14:editId="2F21903F">
          <wp:simplePos x="0" y="0"/>
          <wp:positionH relativeFrom="column">
            <wp:posOffset>-1073458</wp:posOffset>
          </wp:positionH>
          <wp:positionV relativeFrom="paragraph">
            <wp:posOffset>-565068</wp:posOffset>
          </wp:positionV>
          <wp:extent cx="630620" cy="10957034"/>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620" cy="1095703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3600" behindDoc="0" locked="0" layoutInCell="1" allowOverlap="1" wp14:anchorId="4C4E5BAC" wp14:editId="26A837F5">
              <wp:simplePos x="0" y="0"/>
              <wp:positionH relativeFrom="column">
                <wp:posOffset>6235065</wp:posOffset>
              </wp:positionH>
              <wp:positionV relativeFrom="paragraph">
                <wp:posOffset>-260741</wp:posOffset>
              </wp:positionV>
              <wp:extent cx="45719" cy="501650"/>
              <wp:effectExtent l="0" t="0" r="5715" b="6350"/>
              <wp:wrapNone/>
              <wp:docPr id="5" name="Rectangle 5"/>
              <wp:cNvGraphicFramePr/>
              <a:graphic xmlns:a="http://schemas.openxmlformats.org/drawingml/2006/main">
                <a:graphicData uri="http://schemas.microsoft.com/office/word/2010/wordprocessingShape">
                  <wps:wsp>
                    <wps:cNvSpPr/>
                    <wps:spPr>
                      <a:xfrm flipH="1">
                        <a:off x="0" y="0"/>
                        <a:ext cx="45719" cy="501650"/>
                      </a:xfrm>
                      <a:prstGeom prst="rect">
                        <a:avLst/>
                      </a:prstGeom>
                      <a:solidFill>
                        <a:srgbClr val="5BB7B3"/>
                      </a:solidFill>
                      <a:ln>
                        <a:noFill/>
                      </a:ln>
                      <a:effectLst/>
                    </wps:spPr>
                    <wps:style>
                      <a:lnRef idx="3">
                        <a:schemeClr val="lt1"/>
                      </a:lnRef>
                      <a:fillRef idx="1">
                        <a:schemeClr val="accent5"/>
                      </a:fillRef>
                      <a:effectRef idx="1">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DEE75B" id="Rectangle 5" o:spid="_x0000_s1026" style="position:absolute;margin-left:490.95pt;margin-top:-20.55pt;width:3.6pt;height:39.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" fillcolor="#5bb7b3" stroked="f" strokeweight="3pt"/>
          </w:pict>
        </mc:Fallback>
      </mc:AlternateContent>
    </w:r>
    <w:r w:rsidRPr="0001439A">
      <w:rPr>
        <w:rFonts w:ascii="Euphemia UCAS" w:hAnsi="Euphemia UCAS" w:cs="Euphemia UCAS"/>
        <w:b/>
        <w:noProof/>
        <w:color w:val="000000" w:themeColor="text1"/>
        <w:sz w:val="24"/>
        <w:szCs w:val="48"/>
      </w:rPr>
      <mc:AlternateContent>
        <mc:Choice Requires="wps">
          <w:drawing>
            <wp:anchor distT="0" distB="0" distL="114300" distR="114300" simplePos="0" relativeHeight="251671552" behindDoc="0" locked="0" layoutInCell="1" allowOverlap="1" wp14:anchorId="1D516028" wp14:editId="6C521895">
              <wp:simplePos x="0" y="0"/>
              <wp:positionH relativeFrom="column">
                <wp:posOffset>3382645</wp:posOffset>
              </wp:positionH>
              <wp:positionV relativeFrom="paragraph">
                <wp:posOffset>-329988</wp:posOffset>
              </wp:positionV>
              <wp:extent cx="2914650" cy="838200"/>
              <wp:effectExtent l="0" t="0" r="6350" b="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838200"/>
                      </a:xfrm>
                      <a:prstGeom prst="rect">
                        <a:avLst/>
                      </a:prstGeom>
                      <a:ln>
                        <a:noFill/>
                        <a:headEnd/>
                        <a:tailEnd/>
                      </a:ln>
                    </wps:spPr>
                    <wps:style>
                      <a:lnRef idx="2">
                        <a:schemeClr val="accent1"/>
                      </a:lnRef>
                      <a:fillRef idx="1">
                        <a:schemeClr val="lt1"/>
                      </a:fillRef>
                      <a:effectRef idx="0">
                        <a:schemeClr val="accent1"/>
                      </a:effectRef>
                      <a:fontRef idx="minor">
                        <a:schemeClr val="dk1"/>
                      </a:fontRef>
                    </wps:style>
                    <wps:txbx>
                      <w:txbxContent>
                        <w:p w14:paraId="6080C769" w14:textId="13B4FC67" w:rsidR="001047DC" w:rsidRDefault="001047DC" w:rsidP="00C27382">
                          <w:pPr>
                            <w:jc w:val="right"/>
                            <w:rPr>
                              <w:rFonts w:ascii="Century Gothic" w:hAnsi="Century Gothic" w:cs="Euphemia UCAS"/>
                              <w:color w:val="000000" w:themeColor="text1"/>
                              <w:spacing w:val="10"/>
                              <w:sz w:val="24"/>
                              <w:szCs w:val="48"/>
                            </w:rPr>
                          </w:pPr>
                          <w:r>
                            <w:rPr>
                              <w:rFonts w:ascii="Century Gothic" w:hAnsi="Century Gothic" w:cs="Euphemia UCAS"/>
                              <w:color w:val="000000" w:themeColor="text1"/>
                              <w:spacing w:val="10"/>
                              <w:sz w:val="24"/>
                              <w:szCs w:val="48"/>
                            </w:rPr>
                            <w:t>Annexe 1</w:t>
                          </w:r>
                        </w:p>
                        <w:p w14:paraId="476EECAC" w14:textId="562C4EEC" w:rsidR="001047DC" w:rsidRPr="0001439A" w:rsidRDefault="001047DC" w:rsidP="00C27382">
                          <w:pPr>
                            <w:jc w:val="right"/>
                            <w:rPr>
                              <w:rFonts w:ascii="Century Gothic" w:hAnsi="Century Gothic"/>
                            </w:rPr>
                          </w:pPr>
                          <w:r w:rsidRPr="0001439A">
                            <w:rPr>
                              <w:rFonts w:ascii="Century Gothic" w:hAnsi="Century Gothic" w:cs="Euphemia UCAS"/>
                              <w:color w:val="000000" w:themeColor="text1"/>
                              <w:sz w:val="24"/>
                              <w:szCs w:val="48"/>
                            </w:rPr>
                            <w:t xml:space="preserve"> </w:t>
                          </w:r>
                          <w:r>
                            <w:rPr>
                              <w:rFonts w:ascii="Century Gothic" w:hAnsi="Century Gothic" w:cs="Euphemia UCAS"/>
                              <w:color w:val="000000" w:themeColor="text1"/>
                              <w:sz w:val="44"/>
                              <w:szCs w:val="48"/>
                            </w:rPr>
                            <w:t>Clause RGPD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66.35pt;margin-top:-26pt;width:229.5pt;height: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" fillcolor="white [3201]" stroked="f" strokeweight="2pt">
              <v:textbox>
                <w:txbxContent>
                  <w:p w14:paraId="6080C769" w14:textId="13B4FC67" w:rsidR="00652E33" w:rsidRDefault="00D5550E" w:rsidP="00C27382">
                    <w:pPr>
                      <w:jc w:val="right"/>
                      <w:rPr>
                        <w:rFonts w:ascii="Century Gothic" w:hAnsi="Century Gothic" w:cs="Euphemia UCAS"/>
                        <w:color w:val="000000" w:themeColor="text1"/>
                        <w:spacing w:val="10"/>
                        <w:sz w:val="24"/>
                        <w:szCs w:val="48"/>
                      </w:rPr>
                    </w:pPr>
                    <w:r>
                      <w:rPr>
                        <w:rFonts w:ascii="Century Gothic" w:hAnsi="Century Gothic" w:cs="Euphemia UCAS"/>
                        <w:color w:val="000000" w:themeColor="text1"/>
                        <w:spacing w:val="10"/>
                        <w:sz w:val="24"/>
                        <w:szCs w:val="48"/>
                      </w:rPr>
                      <w:t>Annexe 1</w:t>
                    </w:r>
                  </w:p>
                  <w:p w14:paraId="476EECAC" w14:textId="562C4EEC" w:rsidR="00652E33" w:rsidRPr="0001439A" w:rsidRDefault="00652E33" w:rsidP="00C27382">
                    <w:pPr>
                      <w:jc w:val="right"/>
                      <w:rPr>
                        <w:rFonts w:ascii="Century Gothic" w:hAnsi="Century Gothic"/>
                      </w:rPr>
                    </w:pPr>
                    <w:r w:rsidRPr="0001439A">
                      <w:rPr>
                        <w:rFonts w:ascii="Century Gothic" w:hAnsi="Century Gothic" w:cs="Euphemia UCAS"/>
                        <w:color w:val="000000" w:themeColor="text1"/>
                        <w:sz w:val="24"/>
                        <w:szCs w:val="48"/>
                      </w:rPr>
                      <w:t xml:space="preserve"> </w:t>
                    </w:r>
                    <w:r w:rsidR="00D5550E">
                      <w:rPr>
                        <w:rFonts w:ascii="Century Gothic" w:hAnsi="Century Gothic" w:cs="Euphemia UCAS"/>
                        <w:color w:val="000000" w:themeColor="text1"/>
                        <w:sz w:val="44"/>
                        <w:szCs w:val="48"/>
                      </w:rPr>
                      <w:t>Clause RGPD</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17A4"/>
    <w:multiLevelType w:val="singleLevel"/>
    <w:tmpl w:val="28EA10CE"/>
    <w:lvl w:ilvl="0">
      <w:start w:val="5"/>
      <w:numFmt w:val="bullet"/>
      <w:lvlText w:val="-"/>
      <w:lvlJc w:val="left"/>
      <w:pPr>
        <w:tabs>
          <w:tab w:val="num" w:pos="360"/>
        </w:tabs>
        <w:ind w:left="360" w:hanging="360"/>
      </w:pPr>
      <w:rPr>
        <w:rFonts w:ascii="Times New Roman" w:hAnsi="Times New Roman" w:hint="default"/>
      </w:rPr>
    </w:lvl>
  </w:abstractNum>
  <w:abstractNum w:abstractNumId="1">
    <w:nsid w:val="08931F37"/>
    <w:multiLevelType w:val="hybridMultilevel"/>
    <w:tmpl w:val="5DBC6CA0"/>
    <w:lvl w:ilvl="0" w:tplc="6BBEC772">
      <w:start w:val="2"/>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AA0FB3"/>
    <w:multiLevelType w:val="hybridMultilevel"/>
    <w:tmpl w:val="DD581FAC"/>
    <w:lvl w:ilvl="0" w:tplc="040C0005">
      <w:start w:val="1"/>
      <w:numFmt w:val="bullet"/>
      <w:lvlText w:val=""/>
      <w:lvlJc w:val="left"/>
      <w:pPr>
        <w:ind w:left="936" w:hanging="360"/>
      </w:pPr>
      <w:rPr>
        <w:rFonts w:ascii="Wingdings" w:hAnsi="Wingdings"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
    <w:nsid w:val="29816653"/>
    <w:multiLevelType w:val="hybridMultilevel"/>
    <w:tmpl w:val="9C588C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nsid w:val="2DBB26AC"/>
    <w:multiLevelType w:val="singleLevel"/>
    <w:tmpl w:val="7F847FC0"/>
    <w:lvl w:ilvl="0">
      <w:numFmt w:val="bullet"/>
      <w:pStyle w:val="Liste01"/>
      <w:lvlText w:val="-"/>
      <w:lvlJc w:val="left"/>
      <w:pPr>
        <w:tabs>
          <w:tab w:val="num" w:pos="360"/>
        </w:tabs>
        <w:ind w:left="360" w:hanging="360"/>
      </w:pPr>
      <w:rPr>
        <w:rFonts w:ascii="Times New Roman" w:hAnsi="Times New Roman" w:hint="default"/>
      </w:rPr>
    </w:lvl>
  </w:abstractNum>
  <w:abstractNum w:abstractNumId="6">
    <w:nsid w:val="447B524E"/>
    <w:multiLevelType w:val="hybridMultilevel"/>
    <w:tmpl w:val="773CD2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92A0891"/>
    <w:multiLevelType w:val="multilevel"/>
    <w:tmpl w:val="ACDCFE96"/>
    <w:lvl w:ilvl="0">
      <w:start w:val="1"/>
      <w:numFmt w:val="decimal"/>
      <w:suff w:val="space"/>
      <w:lvlText w:val="Article %1."/>
      <w:lvlJc w:val="left"/>
      <w:pPr>
        <w:ind w:left="0" w:firstLine="0"/>
      </w:pPr>
    </w:lvl>
    <w:lvl w:ilvl="1">
      <w:start w:val="1"/>
      <w:numFmt w:val="decimalZero"/>
      <w:isLgl/>
      <w:lvlText w:val=" %1.%2"/>
      <w:lvlJc w:val="left"/>
      <w:pPr>
        <w:tabs>
          <w:tab w:val="num" w:pos="1080"/>
        </w:tabs>
        <w:ind w:left="0" w:firstLine="0"/>
      </w:pPr>
    </w:lvl>
    <w:lvl w:ilvl="2">
      <w:start w:val="1"/>
      <w:numFmt w:val="lowerLetter"/>
      <w:pStyle w:val="Titre3"/>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8">
    <w:nsid w:val="4AED2B62"/>
    <w:multiLevelType w:val="hybridMultilevel"/>
    <w:tmpl w:val="15560A36"/>
    <w:lvl w:ilvl="0" w:tplc="6BBEC772">
      <w:start w:val="2"/>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0">
    <w:nsid w:val="52A8504C"/>
    <w:multiLevelType w:val="hybridMultilevel"/>
    <w:tmpl w:val="89D2DC7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5AFD5DB6"/>
    <w:multiLevelType w:val="hybridMultilevel"/>
    <w:tmpl w:val="97B6A3F4"/>
    <w:lvl w:ilvl="0" w:tplc="D4869460">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D6C3571"/>
    <w:multiLevelType w:val="singleLevel"/>
    <w:tmpl w:val="431E2112"/>
    <w:lvl w:ilvl="0">
      <w:start w:val="1"/>
      <w:numFmt w:val="bullet"/>
      <w:pStyle w:val="StyleListecontinueNonGras"/>
      <w:lvlText w:val=""/>
      <w:lvlJc w:val="left"/>
      <w:pPr>
        <w:tabs>
          <w:tab w:val="num" w:pos="360"/>
        </w:tabs>
        <w:ind w:left="360" w:hanging="360"/>
      </w:pPr>
      <w:rPr>
        <w:rFonts w:ascii="Symbol" w:hAnsi="Symbol" w:hint="default"/>
      </w:rPr>
    </w:lvl>
  </w:abstractNum>
  <w:abstractNum w:abstractNumId="13">
    <w:nsid w:val="5EFE7219"/>
    <w:multiLevelType w:val="multilevel"/>
    <w:tmpl w:val="51023240"/>
    <w:lvl w:ilvl="0">
      <w:start w:val="1"/>
      <w:numFmt w:val="decimal"/>
      <w:lvlText w:val="%1."/>
      <w:lvlJc w:val="left"/>
      <w:pPr>
        <w:ind w:left="360" w:hanging="360"/>
      </w:pPr>
      <w:rPr>
        <w:rFonts w:cs="Times New Roman" w:hint="default"/>
        <w:w w:val="95"/>
        <w:sz w:val="22"/>
      </w:rPr>
    </w:lvl>
    <w:lvl w:ilvl="1">
      <w:start w:val="1"/>
      <w:numFmt w:val="decimal"/>
      <w:lvlText w:val="%1.%2."/>
      <w:lvlJc w:val="left"/>
      <w:pPr>
        <w:ind w:left="720" w:hanging="720"/>
      </w:pPr>
      <w:rPr>
        <w:rFonts w:cs="Times New Roman" w:hint="default"/>
        <w:w w:val="95"/>
        <w:sz w:val="22"/>
      </w:rPr>
    </w:lvl>
    <w:lvl w:ilvl="2">
      <w:start w:val="1"/>
      <w:numFmt w:val="decimal"/>
      <w:lvlText w:val="%1.%2.%3."/>
      <w:lvlJc w:val="left"/>
      <w:pPr>
        <w:ind w:left="7241" w:hanging="720"/>
      </w:pPr>
      <w:rPr>
        <w:rFonts w:cs="Times New Roman" w:hint="default"/>
        <w:w w:val="95"/>
        <w:sz w:val="22"/>
      </w:rPr>
    </w:lvl>
    <w:lvl w:ilvl="3">
      <w:start w:val="1"/>
      <w:numFmt w:val="decimal"/>
      <w:lvlText w:val="%1.%2.%3.%4."/>
      <w:lvlJc w:val="left"/>
      <w:pPr>
        <w:ind w:left="1080" w:hanging="1080"/>
      </w:pPr>
      <w:rPr>
        <w:rFonts w:cs="Times New Roman" w:hint="default"/>
        <w:w w:val="95"/>
        <w:sz w:val="22"/>
      </w:rPr>
    </w:lvl>
    <w:lvl w:ilvl="4">
      <w:start w:val="1"/>
      <w:numFmt w:val="decimal"/>
      <w:lvlText w:val="%1.%2.%3.%4.%5."/>
      <w:lvlJc w:val="left"/>
      <w:pPr>
        <w:ind w:left="1080" w:hanging="1080"/>
      </w:pPr>
      <w:rPr>
        <w:rFonts w:cs="Times New Roman" w:hint="default"/>
        <w:w w:val="95"/>
        <w:sz w:val="22"/>
      </w:rPr>
    </w:lvl>
    <w:lvl w:ilvl="5">
      <w:start w:val="1"/>
      <w:numFmt w:val="decimal"/>
      <w:lvlText w:val="%1.%2.%3.%4.%5.%6."/>
      <w:lvlJc w:val="left"/>
      <w:pPr>
        <w:ind w:left="1440" w:hanging="1440"/>
      </w:pPr>
      <w:rPr>
        <w:rFonts w:cs="Times New Roman" w:hint="default"/>
        <w:w w:val="95"/>
        <w:sz w:val="22"/>
      </w:rPr>
    </w:lvl>
    <w:lvl w:ilvl="6">
      <w:start w:val="1"/>
      <w:numFmt w:val="decimal"/>
      <w:lvlText w:val="%1.%2.%3.%4.%5.%6.%7."/>
      <w:lvlJc w:val="left"/>
      <w:pPr>
        <w:ind w:left="1440" w:hanging="1440"/>
      </w:pPr>
      <w:rPr>
        <w:rFonts w:cs="Times New Roman" w:hint="default"/>
        <w:w w:val="95"/>
        <w:sz w:val="22"/>
      </w:rPr>
    </w:lvl>
    <w:lvl w:ilvl="7">
      <w:start w:val="1"/>
      <w:numFmt w:val="decimal"/>
      <w:lvlText w:val="%1.%2.%3.%4.%5.%6.%7.%8."/>
      <w:lvlJc w:val="left"/>
      <w:pPr>
        <w:ind w:left="1800" w:hanging="1800"/>
      </w:pPr>
      <w:rPr>
        <w:rFonts w:cs="Times New Roman" w:hint="default"/>
        <w:w w:val="95"/>
        <w:sz w:val="22"/>
      </w:rPr>
    </w:lvl>
    <w:lvl w:ilvl="8">
      <w:start w:val="1"/>
      <w:numFmt w:val="decimal"/>
      <w:lvlText w:val="%1.%2.%3.%4.%5.%6.%7.%8.%9."/>
      <w:lvlJc w:val="left"/>
      <w:pPr>
        <w:ind w:left="1800" w:hanging="1800"/>
      </w:pPr>
      <w:rPr>
        <w:rFonts w:cs="Times New Roman" w:hint="default"/>
        <w:w w:val="95"/>
        <w:sz w:val="22"/>
      </w:rPr>
    </w:lvl>
  </w:abstractNum>
  <w:abstractNum w:abstractNumId="14">
    <w:nsid w:val="609E5054"/>
    <w:multiLevelType w:val="hybridMultilevel"/>
    <w:tmpl w:val="0D70D62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6424FB2"/>
    <w:multiLevelType w:val="hybridMultilevel"/>
    <w:tmpl w:val="3E16319E"/>
    <w:lvl w:ilvl="0" w:tplc="6BBEC772">
      <w:start w:val="2"/>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7FB5CE8"/>
    <w:multiLevelType w:val="hybridMultilevel"/>
    <w:tmpl w:val="07F6AF4A"/>
    <w:lvl w:ilvl="0" w:tplc="6BBEC772">
      <w:start w:val="2"/>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BBB2B4C"/>
    <w:multiLevelType w:val="singleLevel"/>
    <w:tmpl w:val="EC6469BA"/>
    <w:lvl w:ilvl="0">
      <w:start w:val="1"/>
      <w:numFmt w:val="bullet"/>
      <w:lvlText w:val=""/>
      <w:lvlJc w:val="left"/>
      <w:pPr>
        <w:tabs>
          <w:tab w:val="num" w:pos="360"/>
        </w:tabs>
        <w:ind w:left="357" w:hanging="357"/>
      </w:pPr>
      <w:rPr>
        <w:rFonts w:ascii="Wingdings" w:hAnsi="Wingdings" w:hint="default"/>
      </w:rPr>
    </w:lvl>
  </w:abstractNum>
  <w:abstractNum w:abstractNumId="18">
    <w:nsid w:val="6E0B71D2"/>
    <w:multiLevelType w:val="hybridMultilevel"/>
    <w:tmpl w:val="5448A51A"/>
    <w:lvl w:ilvl="0" w:tplc="32CAB684">
      <w:start w:val="1"/>
      <w:numFmt w:val="bullet"/>
      <w:lvlText w:val=""/>
      <w:lvlJc w:val="left"/>
      <w:pPr>
        <w:ind w:left="720" w:hanging="360"/>
      </w:pPr>
      <w:rPr>
        <w:rFonts w:ascii="Symbol" w:eastAsia="Verdana" w:hAnsi="Symbol"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075137F"/>
    <w:multiLevelType w:val="hybridMultilevel"/>
    <w:tmpl w:val="578C2E84"/>
    <w:lvl w:ilvl="0" w:tplc="6BBEC772">
      <w:start w:val="2"/>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3C1011D"/>
    <w:multiLevelType w:val="singleLevel"/>
    <w:tmpl w:val="488EFA48"/>
    <w:lvl w:ilvl="0">
      <w:numFmt w:val="bullet"/>
      <w:lvlText w:val="-"/>
      <w:lvlJc w:val="left"/>
      <w:pPr>
        <w:tabs>
          <w:tab w:val="num" w:pos="360"/>
        </w:tabs>
        <w:ind w:left="360" w:hanging="360"/>
      </w:pPr>
      <w:rPr>
        <w:rFonts w:hint="default"/>
      </w:rPr>
    </w:lvl>
  </w:abstractNum>
  <w:abstractNum w:abstractNumId="21">
    <w:nsid w:val="76C0042D"/>
    <w:multiLevelType w:val="hybridMultilevel"/>
    <w:tmpl w:val="DF6EF984"/>
    <w:lvl w:ilvl="0" w:tplc="CF6CE440">
      <w:numFmt w:val="bullet"/>
      <w:lvlText w:val="-"/>
      <w:lvlJc w:val="left"/>
      <w:pPr>
        <w:ind w:left="574" w:hanging="358"/>
      </w:pPr>
      <w:rPr>
        <w:rFonts w:ascii="Verdana" w:eastAsia="Verdana" w:hAnsi="Verdana" w:cs="Verdana" w:hint="default"/>
        <w:w w:val="73"/>
        <w:sz w:val="18"/>
        <w:szCs w:val="18"/>
        <w:lang w:val="fr-FR" w:eastAsia="en-US" w:bidi="ar-SA"/>
      </w:rPr>
    </w:lvl>
    <w:lvl w:ilvl="1" w:tplc="EB34CF9C">
      <w:numFmt w:val="bullet"/>
      <w:lvlText w:val="•"/>
      <w:lvlJc w:val="left"/>
      <w:pPr>
        <w:ind w:left="1476" w:hanging="358"/>
      </w:pPr>
      <w:rPr>
        <w:rFonts w:hint="default"/>
        <w:lang w:val="fr-FR" w:eastAsia="en-US" w:bidi="ar-SA"/>
      </w:rPr>
    </w:lvl>
    <w:lvl w:ilvl="2" w:tplc="0E589134">
      <w:numFmt w:val="bullet"/>
      <w:lvlText w:val="•"/>
      <w:lvlJc w:val="left"/>
      <w:pPr>
        <w:ind w:left="2373" w:hanging="358"/>
      </w:pPr>
      <w:rPr>
        <w:rFonts w:hint="default"/>
        <w:lang w:val="fr-FR" w:eastAsia="en-US" w:bidi="ar-SA"/>
      </w:rPr>
    </w:lvl>
    <w:lvl w:ilvl="3" w:tplc="00948F08">
      <w:numFmt w:val="bullet"/>
      <w:lvlText w:val="•"/>
      <w:lvlJc w:val="left"/>
      <w:pPr>
        <w:ind w:left="3269" w:hanging="358"/>
      </w:pPr>
      <w:rPr>
        <w:rFonts w:hint="default"/>
        <w:lang w:val="fr-FR" w:eastAsia="en-US" w:bidi="ar-SA"/>
      </w:rPr>
    </w:lvl>
    <w:lvl w:ilvl="4" w:tplc="A0B01B34">
      <w:numFmt w:val="bullet"/>
      <w:lvlText w:val="•"/>
      <w:lvlJc w:val="left"/>
      <w:pPr>
        <w:ind w:left="4166" w:hanging="358"/>
      </w:pPr>
      <w:rPr>
        <w:rFonts w:hint="default"/>
        <w:lang w:val="fr-FR" w:eastAsia="en-US" w:bidi="ar-SA"/>
      </w:rPr>
    </w:lvl>
    <w:lvl w:ilvl="5" w:tplc="0346FDFE">
      <w:numFmt w:val="bullet"/>
      <w:lvlText w:val="•"/>
      <w:lvlJc w:val="left"/>
      <w:pPr>
        <w:ind w:left="5063" w:hanging="358"/>
      </w:pPr>
      <w:rPr>
        <w:rFonts w:hint="default"/>
        <w:lang w:val="fr-FR" w:eastAsia="en-US" w:bidi="ar-SA"/>
      </w:rPr>
    </w:lvl>
    <w:lvl w:ilvl="6" w:tplc="90F22324">
      <w:numFmt w:val="bullet"/>
      <w:lvlText w:val="•"/>
      <w:lvlJc w:val="left"/>
      <w:pPr>
        <w:ind w:left="5959" w:hanging="358"/>
      </w:pPr>
      <w:rPr>
        <w:rFonts w:hint="default"/>
        <w:lang w:val="fr-FR" w:eastAsia="en-US" w:bidi="ar-SA"/>
      </w:rPr>
    </w:lvl>
    <w:lvl w:ilvl="7" w:tplc="87B4ADE2">
      <w:numFmt w:val="bullet"/>
      <w:lvlText w:val="•"/>
      <w:lvlJc w:val="left"/>
      <w:pPr>
        <w:ind w:left="6856" w:hanging="358"/>
      </w:pPr>
      <w:rPr>
        <w:rFonts w:hint="default"/>
        <w:lang w:val="fr-FR" w:eastAsia="en-US" w:bidi="ar-SA"/>
      </w:rPr>
    </w:lvl>
    <w:lvl w:ilvl="8" w:tplc="4172235A">
      <w:numFmt w:val="bullet"/>
      <w:lvlText w:val="•"/>
      <w:lvlJc w:val="left"/>
      <w:pPr>
        <w:ind w:left="7753" w:hanging="358"/>
      </w:pPr>
      <w:rPr>
        <w:rFonts w:hint="default"/>
        <w:lang w:val="fr-FR" w:eastAsia="en-US" w:bidi="ar-SA"/>
      </w:rPr>
    </w:lvl>
  </w:abstractNum>
  <w:abstractNum w:abstractNumId="22">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3">
    <w:nsid w:val="7F913951"/>
    <w:multiLevelType w:val="hybridMultilevel"/>
    <w:tmpl w:val="1ADE1BC2"/>
    <w:lvl w:ilvl="0" w:tplc="040C0005">
      <w:start w:val="1"/>
      <w:numFmt w:val="bullet"/>
      <w:lvlText w:val=""/>
      <w:lvlJc w:val="left"/>
      <w:pPr>
        <w:ind w:left="574" w:hanging="358"/>
      </w:pPr>
      <w:rPr>
        <w:rFonts w:ascii="Wingdings" w:hAnsi="Wingdings" w:hint="default"/>
        <w:w w:val="73"/>
        <w:sz w:val="18"/>
        <w:szCs w:val="18"/>
        <w:lang w:val="fr-FR" w:eastAsia="en-US" w:bidi="ar-SA"/>
      </w:rPr>
    </w:lvl>
    <w:lvl w:ilvl="1" w:tplc="EB34CF9C">
      <w:numFmt w:val="bullet"/>
      <w:lvlText w:val="•"/>
      <w:lvlJc w:val="left"/>
      <w:pPr>
        <w:ind w:left="1476" w:hanging="358"/>
      </w:pPr>
      <w:rPr>
        <w:rFonts w:hint="default"/>
        <w:lang w:val="fr-FR" w:eastAsia="en-US" w:bidi="ar-SA"/>
      </w:rPr>
    </w:lvl>
    <w:lvl w:ilvl="2" w:tplc="0E589134">
      <w:numFmt w:val="bullet"/>
      <w:lvlText w:val="•"/>
      <w:lvlJc w:val="left"/>
      <w:pPr>
        <w:ind w:left="2373" w:hanging="358"/>
      </w:pPr>
      <w:rPr>
        <w:rFonts w:hint="default"/>
        <w:lang w:val="fr-FR" w:eastAsia="en-US" w:bidi="ar-SA"/>
      </w:rPr>
    </w:lvl>
    <w:lvl w:ilvl="3" w:tplc="00948F08">
      <w:numFmt w:val="bullet"/>
      <w:lvlText w:val="•"/>
      <w:lvlJc w:val="left"/>
      <w:pPr>
        <w:ind w:left="3269" w:hanging="358"/>
      </w:pPr>
      <w:rPr>
        <w:rFonts w:hint="default"/>
        <w:lang w:val="fr-FR" w:eastAsia="en-US" w:bidi="ar-SA"/>
      </w:rPr>
    </w:lvl>
    <w:lvl w:ilvl="4" w:tplc="A0B01B34">
      <w:numFmt w:val="bullet"/>
      <w:lvlText w:val="•"/>
      <w:lvlJc w:val="left"/>
      <w:pPr>
        <w:ind w:left="4166" w:hanging="358"/>
      </w:pPr>
      <w:rPr>
        <w:rFonts w:hint="default"/>
        <w:lang w:val="fr-FR" w:eastAsia="en-US" w:bidi="ar-SA"/>
      </w:rPr>
    </w:lvl>
    <w:lvl w:ilvl="5" w:tplc="0346FDFE">
      <w:numFmt w:val="bullet"/>
      <w:lvlText w:val="•"/>
      <w:lvlJc w:val="left"/>
      <w:pPr>
        <w:ind w:left="5063" w:hanging="358"/>
      </w:pPr>
      <w:rPr>
        <w:rFonts w:hint="default"/>
        <w:lang w:val="fr-FR" w:eastAsia="en-US" w:bidi="ar-SA"/>
      </w:rPr>
    </w:lvl>
    <w:lvl w:ilvl="6" w:tplc="90F22324">
      <w:numFmt w:val="bullet"/>
      <w:lvlText w:val="•"/>
      <w:lvlJc w:val="left"/>
      <w:pPr>
        <w:ind w:left="5959" w:hanging="358"/>
      </w:pPr>
      <w:rPr>
        <w:rFonts w:hint="default"/>
        <w:lang w:val="fr-FR" w:eastAsia="en-US" w:bidi="ar-SA"/>
      </w:rPr>
    </w:lvl>
    <w:lvl w:ilvl="7" w:tplc="87B4ADE2">
      <w:numFmt w:val="bullet"/>
      <w:lvlText w:val="•"/>
      <w:lvlJc w:val="left"/>
      <w:pPr>
        <w:ind w:left="6856" w:hanging="358"/>
      </w:pPr>
      <w:rPr>
        <w:rFonts w:hint="default"/>
        <w:lang w:val="fr-FR" w:eastAsia="en-US" w:bidi="ar-SA"/>
      </w:rPr>
    </w:lvl>
    <w:lvl w:ilvl="8" w:tplc="4172235A">
      <w:numFmt w:val="bullet"/>
      <w:lvlText w:val="•"/>
      <w:lvlJc w:val="left"/>
      <w:pPr>
        <w:ind w:left="7753" w:hanging="358"/>
      </w:pPr>
      <w:rPr>
        <w:rFonts w:hint="default"/>
        <w:lang w:val="fr-FR" w:eastAsia="en-US" w:bidi="ar-SA"/>
      </w:rPr>
    </w:lvl>
  </w:abstractNum>
  <w:num w:numId="1">
    <w:abstractNumId w:val="7"/>
  </w:num>
  <w:num w:numId="2">
    <w:abstractNumId w:val="20"/>
  </w:num>
  <w:num w:numId="3">
    <w:abstractNumId w:val="9"/>
  </w:num>
  <w:num w:numId="4">
    <w:abstractNumId w:val="22"/>
  </w:num>
  <w:num w:numId="5">
    <w:abstractNumId w:val="5"/>
  </w:num>
  <w:num w:numId="6">
    <w:abstractNumId w:val="4"/>
  </w:num>
  <w:num w:numId="7">
    <w:abstractNumId w:val="0"/>
  </w:num>
  <w:num w:numId="8">
    <w:abstractNumId w:val="17"/>
  </w:num>
  <w:num w:numId="9">
    <w:abstractNumId w:val="12"/>
  </w:num>
  <w:num w:numId="10">
    <w:abstractNumId w:val="10"/>
  </w:num>
  <w:num w:numId="11">
    <w:abstractNumId w:val="14"/>
  </w:num>
  <w:num w:numId="12">
    <w:abstractNumId w:val="11"/>
  </w:num>
  <w:num w:numId="13">
    <w:abstractNumId w:val="6"/>
  </w:num>
  <w:num w:numId="14">
    <w:abstractNumId w:val="21"/>
  </w:num>
  <w:num w:numId="15">
    <w:abstractNumId w:val="3"/>
  </w:num>
  <w:num w:numId="16">
    <w:abstractNumId w:val="23"/>
  </w:num>
  <w:num w:numId="17">
    <w:abstractNumId w:val="2"/>
  </w:num>
  <w:num w:numId="18">
    <w:abstractNumId w:val="18"/>
  </w:num>
  <w:num w:numId="19">
    <w:abstractNumId w:val="13"/>
  </w:num>
  <w:num w:numId="20">
    <w:abstractNumId w:val="16"/>
  </w:num>
  <w:num w:numId="21">
    <w:abstractNumId w:val="15"/>
  </w:num>
  <w:num w:numId="22">
    <w:abstractNumId w:val="19"/>
  </w:num>
  <w:num w:numId="23">
    <w:abstractNumId w:val="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474"/>
    <w:rsid w:val="00004A5A"/>
    <w:rsid w:val="00021817"/>
    <w:rsid w:val="000328C4"/>
    <w:rsid w:val="0004480E"/>
    <w:rsid w:val="00061557"/>
    <w:rsid w:val="00073553"/>
    <w:rsid w:val="00077E19"/>
    <w:rsid w:val="000E425C"/>
    <w:rsid w:val="000F036D"/>
    <w:rsid w:val="001047DC"/>
    <w:rsid w:val="00132597"/>
    <w:rsid w:val="00135F43"/>
    <w:rsid w:val="001529A6"/>
    <w:rsid w:val="00161330"/>
    <w:rsid w:val="001621D8"/>
    <w:rsid w:val="001673A2"/>
    <w:rsid w:val="00172663"/>
    <w:rsid w:val="00174F7D"/>
    <w:rsid w:val="00196BC2"/>
    <w:rsid w:val="001A4DA3"/>
    <w:rsid w:val="001B1D95"/>
    <w:rsid w:val="001B7B9C"/>
    <w:rsid w:val="001C538A"/>
    <w:rsid w:val="001C6A1D"/>
    <w:rsid w:val="00206157"/>
    <w:rsid w:val="00221AFB"/>
    <w:rsid w:val="002458EB"/>
    <w:rsid w:val="00267E33"/>
    <w:rsid w:val="00271374"/>
    <w:rsid w:val="002761D7"/>
    <w:rsid w:val="002848E4"/>
    <w:rsid w:val="002C521B"/>
    <w:rsid w:val="002F31B9"/>
    <w:rsid w:val="003130C9"/>
    <w:rsid w:val="00337C3A"/>
    <w:rsid w:val="003427A2"/>
    <w:rsid w:val="00343261"/>
    <w:rsid w:val="00343F3F"/>
    <w:rsid w:val="00356F5D"/>
    <w:rsid w:val="003572D7"/>
    <w:rsid w:val="00372F31"/>
    <w:rsid w:val="00376227"/>
    <w:rsid w:val="003869B0"/>
    <w:rsid w:val="003A3CEF"/>
    <w:rsid w:val="003C06E5"/>
    <w:rsid w:val="003C0E90"/>
    <w:rsid w:val="003C65E6"/>
    <w:rsid w:val="003F4466"/>
    <w:rsid w:val="00406C4B"/>
    <w:rsid w:val="00430E80"/>
    <w:rsid w:val="00432F0A"/>
    <w:rsid w:val="00441962"/>
    <w:rsid w:val="00442645"/>
    <w:rsid w:val="00463654"/>
    <w:rsid w:val="004641AC"/>
    <w:rsid w:val="004861AE"/>
    <w:rsid w:val="004B7588"/>
    <w:rsid w:val="004D37E6"/>
    <w:rsid w:val="004D63B7"/>
    <w:rsid w:val="004F35AB"/>
    <w:rsid w:val="004F7ECA"/>
    <w:rsid w:val="00515BA7"/>
    <w:rsid w:val="0053379D"/>
    <w:rsid w:val="00545E3B"/>
    <w:rsid w:val="00552BA4"/>
    <w:rsid w:val="005556A6"/>
    <w:rsid w:val="00563AA9"/>
    <w:rsid w:val="005C0A04"/>
    <w:rsid w:val="005C1AB6"/>
    <w:rsid w:val="005D2FFB"/>
    <w:rsid w:val="005E1DA3"/>
    <w:rsid w:val="00622339"/>
    <w:rsid w:val="00641B14"/>
    <w:rsid w:val="00652E33"/>
    <w:rsid w:val="00656C1D"/>
    <w:rsid w:val="00662F31"/>
    <w:rsid w:val="00666DB9"/>
    <w:rsid w:val="00681B1F"/>
    <w:rsid w:val="006A1563"/>
    <w:rsid w:val="006A285F"/>
    <w:rsid w:val="006A37BE"/>
    <w:rsid w:val="006A4A6B"/>
    <w:rsid w:val="006A7C26"/>
    <w:rsid w:val="006B4801"/>
    <w:rsid w:val="006C39F7"/>
    <w:rsid w:val="006C40DE"/>
    <w:rsid w:val="006D7138"/>
    <w:rsid w:val="006E7D4C"/>
    <w:rsid w:val="0071690E"/>
    <w:rsid w:val="0072497F"/>
    <w:rsid w:val="0073624E"/>
    <w:rsid w:val="007576C5"/>
    <w:rsid w:val="007809D0"/>
    <w:rsid w:val="00786A9D"/>
    <w:rsid w:val="0079302C"/>
    <w:rsid w:val="007948A8"/>
    <w:rsid w:val="007956CC"/>
    <w:rsid w:val="007A67A6"/>
    <w:rsid w:val="007B5B3B"/>
    <w:rsid w:val="007B606C"/>
    <w:rsid w:val="007E444C"/>
    <w:rsid w:val="007E5CDD"/>
    <w:rsid w:val="007E6E46"/>
    <w:rsid w:val="007F3EDE"/>
    <w:rsid w:val="0082305D"/>
    <w:rsid w:val="00833A69"/>
    <w:rsid w:val="00834B7A"/>
    <w:rsid w:val="00842C0B"/>
    <w:rsid w:val="00865D43"/>
    <w:rsid w:val="0087120F"/>
    <w:rsid w:val="00893091"/>
    <w:rsid w:val="008931CB"/>
    <w:rsid w:val="00896E0D"/>
    <w:rsid w:val="008B11F8"/>
    <w:rsid w:val="008C46F5"/>
    <w:rsid w:val="008D3630"/>
    <w:rsid w:val="008E19A1"/>
    <w:rsid w:val="008E3E86"/>
    <w:rsid w:val="008E5A85"/>
    <w:rsid w:val="008E65AA"/>
    <w:rsid w:val="008F369A"/>
    <w:rsid w:val="00914A45"/>
    <w:rsid w:val="00915D74"/>
    <w:rsid w:val="00932351"/>
    <w:rsid w:val="00934520"/>
    <w:rsid w:val="00936138"/>
    <w:rsid w:val="00944CB6"/>
    <w:rsid w:val="00953AF9"/>
    <w:rsid w:val="00956B2F"/>
    <w:rsid w:val="0096032A"/>
    <w:rsid w:val="009775D0"/>
    <w:rsid w:val="009934F0"/>
    <w:rsid w:val="009A056B"/>
    <w:rsid w:val="009A3E03"/>
    <w:rsid w:val="009B4DB0"/>
    <w:rsid w:val="009C13CB"/>
    <w:rsid w:val="009E6EE2"/>
    <w:rsid w:val="00A02D5F"/>
    <w:rsid w:val="00A1101B"/>
    <w:rsid w:val="00A16FDF"/>
    <w:rsid w:val="00A25B5D"/>
    <w:rsid w:val="00A26E0C"/>
    <w:rsid w:val="00A4481A"/>
    <w:rsid w:val="00A739E2"/>
    <w:rsid w:val="00A91549"/>
    <w:rsid w:val="00A9221C"/>
    <w:rsid w:val="00AA25D2"/>
    <w:rsid w:val="00AA326A"/>
    <w:rsid w:val="00AB2670"/>
    <w:rsid w:val="00AE0E63"/>
    <w:rsid w:val="00AE438F"/>
    <w:rsid w:val="00B025F5"/>
    <w:rsid w:val="00B04AC9"/>
    <w:rsid w:val="00B13532"/>
    <w:rsid w:val="00B337F9"/>
    <w:rsid w:val="00B36027"/>
    <w:rsid w:val="00B47CE2"/>
    <w:rsid w:val="00B75325"/>
    <w:rsid w:val="00B81D87"/>
    <w:rsid w:val="00B960FE"/>
    <w:rsid w:val="00BC259C"/>
    <w:rsid w:val="00BC5461"/>
    <w:rsid w:val="00BD48AD"/>
    <w:rsid w:val="00BD53BF"/>
    <w:rsid w:val="00BE017D"/>
    <w:rsid w:val="00C1367B"/>
    <w:rsid w:val="00C136F8"/>
    <w:rsid w:val="00C209ED"/>
    <w:rsid w:val="00C27382"/>
    <w:rsid w:val="00C30A57"/>
    <w:rsid w:val="00C41321"/>
    <w:rsid w:val="00C73ABF"/>
    <w:rsid w:val="00C74978"/>
    <w:rsid w:val="00C81D62"/>
    <w:rsid w:val="00C86595"/>
    <w:rsid w:val="00CB3FE9"/>
    <w:rsid w:val="00CB74D7"/>
    <w:rsid w:val="00CD2997"/>
    <w:rsid w:val="00CD7458"/>
    <w:rsid w:val="00CE1FD3"/>
    <w:rsid w:val="00CF66E8"/>
    <w:rsid w:val="00D06330"/>
    <w:rsid w:val="00D179CF"/>
    <w:rsid w:val="00D21249"/>
    <w:rsid w:val="00D27538"/>
    <w:rsid w:val="00D320B0"/>
    <w:rsid w:val="00D36041"/>
    <w:rsid w:val="00D40AAF"/>
    <w:rsid w:val="00D42B33"/>
    <w:rsid w:val="00D54A3D"/>
    <w:rsid w:val="00D5550E"/>
    <w:rsid w:val="00D72151"/>
    <w:rsid w:val="00D7743F"/>
    <w:rsid w:val="00D87AAB"/>
    <w:rsid w:val="00DA59B6"/>
    <w:rsid w:val="00DD0C3A"/>
    <w:rsid w:val="00DE5782"/>
    <w:rsid w:val="00DF2B23"/>
    <w:rsid w:val="00E0567B"/>
    <w:rsid w:val="00E0738D"/>
    <w:rsid w:val="00E11FA9"/>
    <w:rsid w:val="00E14E13"/>
    <w:rsid w:val="00E2514B"/>
    <w:rsid w:val="00E31F88"/>
    <w:rsid w:val="00E322E1"/>
    <w:rsid w:val="00E4099B"/>
    <w:rsid w:val="00E43444"/>
    <w:rsid w:val="00E43D60"/>
    <w:rsid w:val="00E658BB"/>
    <w:rsid w:val="00E7266B"/>
    <w:rsid w:val="00EA2DB3"/>
    <w:rsid w:val="00ED559D"/>
    <w:rsid w:val="00EE2EC6"/>
    <w:rsid w:val="00EE4474"/>
    <w:rsid w:val="00EF1BE1"/>
    <w:rsid w:val="00F05B10"/>
    <w:rsid w:val="00F06D7B"/>
    <w:rsid w:val="00F15A4A"/>
    <w:rsid w:val="00F239A4"/>
    <w:rsid w:val="00F32C79"/>
    <w:rsid w:val="00F378F8"/>
    <w:rsid w:val="00F464F6"/>
    <w:rsid w:val="00F46C32"/>
    <w:rsid w:val="00F77EB9"/>
    <w:rsid w:val="00FA21B4"/>
    <w:rsid w:val="00FB3751"/>
    <w:rsid w:val="00FC1EAD"/>
    <w:rsid w:val="00FD7716"/>
    <w:rsid w:val="00FE5C9E"/>
    <w:rsid w:val="00FF4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113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351"/>
    <w:pPr>
      <w:spacing w:after="0" w:line="240" w:lineRule="auto"/>
    </w:pPr>
    <w:rPr>
      <w:rFonts w:ascii="Times New Roman" w:eastAsia="Times New Roman" w:hAnsi="Times New Roman" w:cs="Times New Roman"/>
      <w:szCs w:val="20"/>
      <w:lang w:eastAsia="fr-FR"/>
    </w:rPr>
  </w:style>
  <w:style w:type="paragraph" w:styleId="Titre1">
    <w:name w:val="heading 1"/>
    <w:basedOn w:val="Normal"/>
    <w:next w:val="Normal"/>
    <w:link w:val="Titre1Car"/>
    <w:qFormat/>
    <w:rsid w:val="00D5550E"/>
    <w:pPr>
      <w:keepLines/>
      <w:widowControl w:val="0"/>
      <w:numPr>
        <w:ilvl w:val="1"/>
      </w:numPr>
      <w:adjustRightInd w:val="0"/>
      <w:ind w:left="720" w:hanging="720"/>
      <w:contextualSpacing/>
      <w:jc w:val="both"/>
      <w:outlineLvl w:val="0"/>
    </w:pPr>
    <w:rPr>
      <w:rFonts w:ascii="Century Gothic" w:eastAsia="Calibri" w:hAnsi="Century Gothic" w:cs="Calibri"/>
      <w:b/>
      <w:iCs/>
      <w:snapToGrid w:val="0"/>
      <w:color w:val="000000"/>
      <w:spacing w:val="40"/>
      <w:sz w:val="22"/>
      <w:szCs w:val="22"/>
      <w:u w:val="single"/>
      <w:lang w:eastAsia="en-US"/>
    </w:rPr>
  </w:style>
  <w:style w:type="paragraph" w:styleId="Titre2">
    <w:name w:val="heading 2"/>
    <w:basedOn w:val="Normal"/>
    <w:next w:val="Normal"/>
    <w:link w:val="Titre2Car"/>
    <w:qFormat/>
    <w:rsid w:val="00406C4B"/>
    <w:pPr>
      <w:keepNext/>
      <w:outlineLvl w:val="1"/>
    </w:pPr>
    <w:rPr>
      <w:rFonts w:ascii="Century Gothic" w:hAnsi="Century Gothic"/>
      <w:b/>
      <w:snapToGrid w:val="0"/>
      <w:color w:val="000000"/>
      <w:spacing w:val="100"/>
    </w:rPr>
  </w:style>
  <w:style w:type="paragraph" w:styleId="Titre3">
    <w:name w:val="heading 3"/>
    <w:aliases w:val="Headline3,H3"/>
    <w:basedOn w:val="Normal"/>
    <w:next w:val="Normal"/>
    <w:link w:val="Titre3Car"/>
    <w:qFormat/>
    <w:rsid w:val="00932351"/>
    <w:pPr>
      <w:keepNext/>
      <w:numPr>
        <w:ilvl w:val="2"/>
        <w:numId w:val="1"/>
      </w:numPr>
      <w:jc w:val="right"/>
      <w:outlineLvl w:val="2"/>
    </w:pPr>
    <w:rPr>
      <w:rFonts w:ascii="Arial" w:eastAsia="Times" w:hAnsi="Arial"/>
      <w:b/>
      <w:i/>
      <w:color w:val="000080"/>
      <w:sz w:val="28"/>
    </w:rPr>
  </w:style>
  <w:style w:type="paragraph" w:styleId="Titre4">
    <w:name w:val="heading 4"/>
    <w:aliases w:val="M-Titre 4,Headline4"/>
    <w:basedOn w:val="Normal"/>
    <w:next w:val="Normal"/>
    <w:link w:val="Titre4Car"/>
    <w:qFormat/>
    <w:rsid w:val="00932351"/>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Titre5">
    <w:name w:val="heading 5"/>
    <w:basedOn w:val="Normal"/>
    <w:next w:val="Normal"/>
    <w:link w:val="Titre5Car"/>
    <w:qFormat/>
    <w:rsid w:val="00406C4B"/>
    <w:pPr>
      <w:jc w:val="both"/>
      <w:outlineLvl w:val="4"/>
    </w:pPr>
    <w:rPr>
      <w:rFonts w:ascii="Century Gothic" w:eastAsia="Times" w:hAnsi="Century Gothic"/>
      <w:i/>
      <w:color w:val="000000" w:themeColor="text1"/>
      <w:sz w:val="22"/>
    </w:rPr>
  </w:style>
  <w:style w:type="paragraph" w:styleId="Titre6">
    <w:name w:val="heading 6"/>
    <w:basedOn w:val="Normal"/>
    <w:next w:val="Normal"/>
    <w:link w:val="Titre6Car"/>
    <w:qFormat/>
    <w:rsid w:val="00932351"/>
    <w:pPr>
      <w:keepNext/>
      <w:outlineLvl w:val="5"/>
    </w:pPr>
    <w:rPr>
      <w:rFonts w:ascii="Arial" w:eastAsia="Times" w:hAnsi="Arial"/>
      <w:b/>
      <w:color w:val="0000FF"/>
      <w:sz w:val="28"/>
    </w:rPr>
  </w:style>
  <w:style w:type="paragraph" w:styleId="Titre7">
    <w:name w:val="heading 7"/>
    <w:basedOn w:val="Normal"/>
    <w:next w:val="Normal"/>
    <w:link w:val="Titre7Car"/>
    <w:qFormat/>
    <w:rsid w:val="00932351"/>
    <w:pPr>
      <w:numPr>
        <w:ilvl w:val="6"/>
        <w:numId w:val="1"/>
      </w:numPr>
      <w:spacing w:before="240" w:after="60"/>
      <w:jc w:val="both"/>
      <w:outlineLvl w:val="6"/>
    </w:pPr>
    <w:rPr>
      <w:rFonts w:ascii="Arial" w:eastAsia="Times" w:hAnsi="Arial"/>
      <w:color w:val="0000FF"/>
    </w:rPr>
  </w:style>
  <w:style w:type="paragraph" w:styleId="Titre8">
    <w:name w:val="heading 8"/>
    <w:basedOn w:val="Normal"/>
    <w:next w:val="Normal"/>
    <w:link w:val="Titre8Car"/>
    <w:qFormat/>
    <w:rsid w:val="00932351"/>
    <w:pPr>
      <w:keepNext/>
      <w:pBdr>
        <w:top w:val="single" w:sz="18" w:space="1" w:color="auto" w:shadow="1"/>
        <w:left w:val="single" w:sz="18" w:space="1" w:color="auto" w:shadow="1"/>
        <w:bottom w:val="single" w:sz="18" w:space="1" w:color="auto" w:shadow="1"/>
        <w:right w:val="single" w:sz="18" w:space="1" w:color="auto" w:shadow="1"/>
      </w:pBdr>
      <w:outlineLvl w:val="7"/>
    </w:pPr>
    <w:rPr>
      <w:rFonts w:ascii="Arial" w:eastAsia="Times" w:hAnsi="Arial"/>
      <w:b/>
      <w:color w:val="0000FF"/>
      <w:sz w:val="22"/>
    </w:rPr>
  </w:style>
  <w:style w:type="paragraph" w:styleId="Titre9">
    <w:name w:val="heading 9"/>
    <w:basedOn w:val="Normal"/>
    <w:next w:val="Normal"/>
    <w:link w:val="Titre9Car"/>
    <w:qFormat/>
    <w:rsid w:val="00932351"/>
    <w:pPr>
      <w:numPr>
        <w:ilvl w:val="8"/>
        <w:numId w:val="1"/>
      </w:numPr>
      <w:spacing w:before="240" w:after="60"/>
      <w:jc w:val="both"/>
      <w:outlineLvl w:val="8"/>
    </w:pPr>
    <w:rPr>
      <w:rFonts w:ascii="Arial" w:eastAsia="Times" w:hAnsi="Arial"/>
      <w:b/>
      <w:i/>
      <w:color w:val="0000FF"/>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15BA7"/>
    <w:pPr>
      <w:tabs>
        <w:tab w:val="center" w:pos="4536"/>
        <w:tab w:val="right" w:pos="9072"/>
      </w:tabs>
    </w:pPr>
  </w:style>
  <w:style w:type="character" w:customStyle="1" w:styleId="En-tteCar">
    <w:name w:val="En-tête Car"/>
    <w:basedOn w:val="Policepardfaut"/>
    <w:link w:val="En-tte"/>
    <w:rsid w:val="00515BA7"/>
  </w:style>
  <w:style w:type="paragraph" w:styleId="Pieddepage">
    <w:name w:val="footer"/>
    <w:basedOn w:val="Normal"/>
    <w:link w:val="PieddepageCar"/>
    <w:unhideWhenUsed/>
    <w:rsid w:val="00515BA7"/>
    <w:pPr>
      <w:tabs>
        <w:tab w:val="center" w:pos="4536"/>
        <w:tab w:val="right" w:pos="9072"/>
      </w:tabs>
    </w:pPr>
  </w:style>
  <w:style w:type="character" w:customStyle="1" w:styleId="PieddepageCar">
    <w:name w:val="Pied de page Car"/>
    <w:basedOn w:val="Policepardfaut"/>
    <w:link w:val="Pieddepage"/>
    <w:rsid w:val="00515BA7"/>
  </w:style>
  <w:style w:type="character" w:customStyle="1" w:styleId="Titre1Car">
    <w:name w:val="Titre 1 Car"/>
    <w:basedOn w:val="Policepardfaut"/>
    <w:link w:val="Titre1"/>
    <w:rsid w:val="00D5550E"/>
    <w:rPr>
      <w:rFonts w:eastAsia="Calibri" w:cs="Calibri"/>
      <w:b/>
      <w:iCs/>
      <w:snapToGrid w:val="0"/>
      <w:color w:val="000000"/>
      <w:spacing w:val="40"/>
      <w:sz w:val="22"/>
      <w:u w:val="single"/>
    </w:rPr>
  </w:style>
  <w:style w:type="character" w:customStyle="1" w:styleId="Titre2Car">
    <w:name w:val="Titre 2 Car"/>
    <w:basedOn w:val="Policepardfaut"/>
    <w:link w:val="Titre2"/>
    <w:rsid w:val="00406C4B"/>
    <w:rPr>
      <w:rFonts w:eastAsia="Times New Roman" w:cs="Times New Roman"/>
      <w:b/>
      <w:snapToGrid w:val="0"/>
      <w:color w:val="000000"/>
      <w:spacing w:val="100"/>
      <w:szCs w:val="20"/>
      <w:lang w:eastAsia="fr-FR"/>
    </w:rPr>
  </w:style>
  <w:style w:type="character" w:customStyle="1" w:styleId="Titre3Car">
    <w:name w:val="Titre 3 Car"/>
    <w:aliases w:val="Headline3 Car,H3 Car"/>
    <w:basedOn w:val="Policepardfaut"/>
    <w:link w:val="Titre3"/>
    <w:rsid w:val="00932351"/>
    <w:rPr>
      <w:rFonts w:ascii="Arial" w:eastAsia="Times" w:hAnsi="Arial" w:cs="Times New Roman"/>
      <w:b/>
      <w:i/>
      <w:color w:val="000080"/>
      <w:sz w:val="28"/>
      <w:szCs w:val="20"/>
      <w:lang w:eastAsia="fr-FR"/>
    </w:rPr>
  </w:style>
  <w:style w:type="character" w:customStyle="1" w:styleId="Titre4Car">
    <w:name w:val="Titre 4 Car"/>
    <w:aliases w:val="M-Titre 4 Car,Headline4 Car"/>
    <w:basedOn w:val="Policepardfaut"/>
    <w:link w:val="Titre4"/>
    <w:rsid w:val="00932351"/>
    <w:rPr>
      <w:rFonts w:ascii="Comic Sans MS" w:eastAsia="Times New Roman" w:hAnsi="Comic Sans MS" w:cs="Times New Roman"/>
      <w:b/>
      <w:color w:val="0000FF"/>
      <w:sz w:val="24"/>
      <w:szCs w:val="20"/>
      <w:lang w:eastAsia="fr-FR"/>
    </w:rPr>
  </w:style>
  <w:style w:type="character" w:customStyle="1" w:styleId="Titre5Car">
    <w:name w:val="Titre 5 Car"/>
    <w:basedOn w:val="Policepardfaut"/>
    <w:link w:val="Titre5"/>
    <w:rsid w:val="00406C4B"/>
    <w:rPr>
      <w:rFonts w:eastAsia="Times" w:cs="Times New Roman"/>
      <w:i/>
      <w:color w:val="000000" w:themeColor="text1"/>
      <w:sz w:val="22"/>
      <w:szCs w:val="20"/>
      <w:lang w:eastAsia="fr-FR"/>
    </w:rPr>
  </w:style>
  <w:style w:type="character" w:customStyle="1" w:styleId="Titre6Car">
    <w:name w:val="Titre 6 Car"/>
    <w:basedOn w:val="Policepardfaut"/>
    <w:link w:val="Titre6"/>
    <w:rsid w:val="00932351"/>
    <w:rPr>
      <w:rFonts w:ascii="Arial" w:eastAsia="Times" w:hAnsi="Arial" w:cs="Times New Roman"/>
      <w:b/>
      <w:color w:val="0000FF"/>
      <w:sz w:val="28"/>
      <w:szCs w:val="20"/>
      <w:lang w:eastAsia="fr-FR"/>
    </w:rPr>
  </w:style>
  <w:style w:type="character" w:customStyle="1" w:styleId="Titre7Car">
    <w:name w:val="Titre 7 Car"/>
    <w:basedOn w:val="Policepardfaut"/>
    <w:link w:val="Titre7"/>
    <w:rsid w:val="00932351"/>
    <w:rPr>
      <w:rFonts w:ascii="Arial" w:eastAsia="Times" w:hAnsi="Arial" w:cs="Times New Roman"/>
      <w:color w:val="0000FF"/>
      <w:szCs w:val="20"/>
      <w:lang w:eastAsia="fr-FR"/>
    </w:rPr>
  </w:style>
  <w:style w:type="character" w:customStyle="1" w:styleId="Titre8Car">
    <w:name w:val="Titre 8 Car"/>
    <w:basedOn w:val="Policepardfaut"/>
    <w:link w:val="Titre8"/>
    <w:rsid w:val="00932351"/>
    <w:rPr>
      <w:rFonts w:ascii="Arial" w:eastAsia="Times" w:hAnsi="Arial" w:cs="Times New Roman"/>
      <w:b/>
      <w:color w:val="0000FF"/>
      <w:sz w:val="22"/>
      <w:szCs w:val="20"/>
      <w:lang w:eastAsia="fr-FR"/>
    </w:rPr>
  </w:style>
  <w:style w:type="character" w:customStyle="1" w:styleId="Titre9Car">
    <w:name w:val="Titre 9 Car"/>
    <w:basedOn w:val="Policepardfaut"/>
    <w:link w:val="Titre9"/>
    <w:rsid w:val="00932351"/>
    <w:rPr>
      <w:rFonts w:ascii="Arial" w:eastAsia="Times" w:hAnsi="Arial" w:cs="Times New Roman"/>
      <w:b/>
      <w:i/>
      <w:color w:val="0000FF"/>
      <w:sz w:val="18"/>
      <w:szCs w:val="20"/>
      <w:lang w:eastAsia="fr-FR"/>
    </w:rPr>
  </w:style>
  <w:style w:type="paragraph" w:styleId="Retraitcorpsdetexte">
    <w:name w:val="Body Text Indent"/>
    <w:basedOn w:val="Normal"/>
    <w:link w:val="RetraitcorpsdetexteCar"/>
    <w:semiHidden/>
    <w:rsid w:val="00932351"/>
    <w:rPr>
      <w:sz w:val="22"/>
    </w:rPr>
  </w:style>
  <w:style w:type="character" w:customStyle="1" w:styleId="RetraitcorpsdetexteCar">
    <w:name w:val="Retrait corps de texte Car"/>
    <w:basedOn w:val="Policepardfaut"/>
    <w:link w:val="Retraitcorpsdetexte"/>
    <w:semiHidden/>
    <w:rsid w:val="00932351"/>
    <w:rPr>
      <w:rFonts w:ascii="Times New Roman" w:eastAsia="Times New Roman" w:hAnsi="Times New Roman" w:cs="Times New Roman"/>
      <w:sz w:val="22"/>
      <w:szCs w:val="20"/>
      <w:lang w:eastAsia="fr-FR"/>
    </w:rPr>
  </w:style>
  <w:style w:type="paragraph" w:customStyle="1" w:styleId="textetitre1">
    <w:name w:val="texte titre 1"/>
    <w:basedOn w:val="Normal"/>
    <w:rsid w:val="00932351"/>
    <w:pPr>
      <w:spacing w:before="360" w:line="240" w:lineRule="exact"/>
      <w:jc w:val="both"/>
    </w:pPr>
    <w:rPr>
      <w:rFonts w:ascii="Tahoma" w:hAnsi="Tahoma"/>
      <w:sz w:val="24"/>
    </w:rPr>
  </w:style>
  <w:style w:type="paragraph" w:customStyle="1" w:styleId="Titre4M-Titre4">
    <w:name w:val="Titre 4.M-Titre 4"/>
    <w:basedOn w:val="Normal"/>
    <w:next w:val="Normal"/>
    <w:rsid w:val="00932351"/>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Lgende">
    <w:name w:val="caption"/>
    <w:basedOn w:val="Normal"/>
    <w:next w:val="Normal"/>
    <w:qFormat/>
    <w:rsid w:val="00932351"/>
    <w:pPr>
      <w:framePr w:w="1493" w:h="1418" w:hSpace="142" w:wrap="around" w:vAnchor="page" w:hAnchor="page" w:x="858" w:y="10513" w:anchorLock="1"/>
    </w:pPr>
    <w:rPr>
      <w:rFonts w:ascii="Arial" w:eastAsia="Times" w:hAnsi="Arial"/>
      <w:b/>
      <w:color w:val="000080"/>
      <w:sz w:val="14"/>
    </w:rPr>
  </w:style>
  <w:style w:type="character" w:styleId="Numrodepage">
    <w:name w:val="page number"/>
    <w:basedOn w:val="Policepardfaut"/>
    <w:semiHidden/>
    <w:rsid w:val="00932351"/>
  </w:style>
  <w:style w:type="paragraph" w:styleId="Titre">
    <w:name w:val="Title"/>
    <w:basedOn w:val="Normal"/>
    <w:link w:val="TitreCar"/>
    <w:qFormat/>
    <w:rsid w:val="00932351"/>
    <w:pPr>
      <w:jc w:val="center"/>
    </w:pPr>
    <w:rPr>
      <w:b/>
      <w:color w:val="0000FF"/>
      <w:sz w:val="44"/>
    </w:rPr>
  </w:style>
  <w:style w:type="character" w:customStyle="1" w:styleId="TitreCar">
    <w:name w:val="Titre Car"/>
    <w:basedOn w:val="Policepardfaut"/>
    <w:link w:val="Titre"/>
    <w:rsid w:val="00932351"/>
    <w:rPr>
      <w:rFonts w:ascii="Times New Roman" w:eastAsia="Times New Roman" w:hAnsi="Times New Roman" w:cs="Times New Roman"/>
      <w:b/>
      <w:color w:val="0000FF"/>
      <w:sz w:val="44"/>
      <w:szCs w:val="20"/>
      <w:lang w:eastAsia="fr-FR"/>
    </w:rPr>
  </w:style>
  <w:style w:type="paragraph" w:styleId="Corpsdetexte">
    <w:name w:val="Body Text"/>
    <w:basedOn w:val="Normal"/>
    <w:link w:val="CorpsdetexteCar"/>
    <w:semiHidden/>
    <w:rsid w:val="00932351"/>
    <w:pPr>
      <w:jc w:val="center"/>
    </w:pPr>
    <w:rPr>
      <w:b/>
      <w:color w:val="0000FF"/>
      <w:sz w:val="52"/>
      <w:u w:val="single"/>
    </w:rPr>
  </w:style>
  <w:style w:type="character" w:customStyle="1" w:styleId="CorpsdetexteCar">
    <w:name w:val="Corps de texte Car"/>
    <w:basedOn w:val="Policepardfaut"/>
    <w:link w:val="Corpsdetexte"/>
    <w:semiHidden/>
    <w:rsid w:val="00932351"/>
    <w:rPr>
      <w:rFonts w:ascii="Times New Roman" w:eastAsia="Times New Roman" w:hAnsi="Times New Roman" w:cs="Times New Roman"/>
      <w:b/>
      <w:color w:val="0000FF"/>
      <w:sz w:val="52"/>
      <w:szCs w:val="20"/>
      <w:u w:val="single"/>
      <w:lang w:eastAsia="fr-FR"/>
    </w:rPr>
  </w:style>
  <w:style w:type="paragraph" w:styleId="Corpsdetexte3">
    <w:name w:val="Body Text 3"/>
    <w:basedOn w:val="Normal"/>
    <w:link w:val="Corpsdetexte3Car"/>
    <w:semiHidden/>
    <w:rsid w:val="00932351"/>
    <w:pPr>
      <w:spacing w:after="120"/>
    </w:pPr>
    <w:rPr>
      <w:sz w:val="16"/>
    </w:rPr>
  </w:style>
  <w:style w:type="character" w:customStyle="1" w:styleId="Corpsdetexte3Car">
    <w:name w:val="Corps de texte 3 Car"/>
    <w:basedOn w:val="Policepardfaut"/>
    <w:link w:val="Corpsdetexte3"/>
    <w:semiHidden/>
    <w:rsid w:val="00932351"/>
    <w:rPr>
      <w:rFonts w:ascii="Times New Roman" w:eastAsia="Times New Roman" w:hAnsi="Times New Roman" w:cs="Times New Roman"/>
      <w:sz w:val="16"/>
      <w:szCs w:val="20"/>
      <w:lang w:eastAsia="fr-FR"/>
    </w:rPr>
  </w:style>
  <w:style w:type="paragraph" w:styleId="Notedebasdepage">
    <w:name w:val="footnote text"/>
    <w:basedOn w:val="Normal"/>
    <w:link w:val="NotedebasdepageCar"/>
    <w:semiHidden/>
    <w:rsid w:val="00932351"/>
  </w:style>
  <w:style w:type="character" w:customStyle="1" w:styleId="NotedebasdepageCar">
    <w:name w:val="Note de bas de page Car"/>
    <w:basedOn w:val="Policepardfaut"/>
    <w:link w:val="Notedebasdepage"/>
    <w:semiHidden/>
    <w:rsid w:val="00932351"/>
    <w:rPr>
      <w:rFonts w:ascii="Times New Roman" w:eastAsia="Times New Roman" w:hAnsi="Times New Roman" w:cs="Times New Roman"/>
      <w:szCs w:val="20"/>
      <w:lang w:eastAsia="fr-FR"/>
    </w:rPr>
  </w:style>
  <w:style w:type="character" w:styleId="Appelnotedebasdep">
    <w:name w:val="footnote reference"/>
    <w:semiHidden/>
    <w:rsid w:val="00932351"/>
    <w:rPr>
      <w:vertAlign w:val="superscript"/>
    </w:rPr>
  </w:style>
  <w:style w:type="paragraph" w:styleId="Corpsdetexte2">
    <w:name w:val="Body Text 2"/>
    <w:basedOn w:val="Normal"/>
    <w:link w:val="Corpsdetexte2Car"/>
    <w:semiHidden/>
    <w:rsid w:val="00932351"/>
    <w:pPr>
      <w:jc w:val="both"/>
    </w:pPr>
    <w:rPr>
      <w:rFonts w:ascii="Arial" w:eastAsia="Times" w:hAnsi="Arial"/>
      <w:b/>
      <w:color w:val="000000"/>
      <w:sz w:val="22"/>
      <w:u w:val="single"/>
    </w:rPr>
  </w:style>
  <w:style w:type="character" w:customStyle="1" w:styleId="Corpsdetexte2Car">
    <w:name w:val="Corps de texte 2 Car"/>
    <w:basedOn w:val="Policepardfaut"/>
    <w:link w:val="Corpsdetexte2"/>
    <w:semiHidden/>
    <w:rsid w:val="00932351"/>
    <w:rPr>
      <w:rFonts w:ascii="Arial" w:eastAsia="Times" w:hAnsi="Arial" w:cs="Times New Roman"/>
      <w:b/>
      <w:color w:val="000000"/>
      <w:sz w:val="22"/>
      <w:szCs w:val="20"/>
      <w:u w:val="single"/>
      <w:lang w:eastAsia="fr-FR"/>
    </w:rPr>
  </w:style>
  <w:style w:type="paragraph" w:customStyle="1" w:styleId="texte">
    <w:name w:val="texte"/>
    <w:basedOn w:val="Corpsdetexte"/>
    <w:rsid w:val="00932351"/>
    <w:pPr>
      <w:spacing w:after="360"/>
      <w:jc w:val="both"/>
    </w:pPr>
    <w:rPr>
      <w:rFonts w:ascii="Arial" w:hAnsi="Arial"/>
      <w:color w:val="auto"/>
      <w:sz w:val="24"/>
      <w:u w:val="none"/>
    </w:rPr>
  </w:style>
  <w:style w:type="paragraph" w:styleId="Retraitcorpsdetexte3">
    <w:name w:val="Body Text Indent 3"/>
    <w:basedOn w:val="Normal"/>
    <w:link w:val="Retraitcorpsdetexte3Car"/>
    <w:semiHidden/>
    <w:rsid w:val="00932351"/>
    <w:pPr>
      <w:spacing w:after="360"/>
      <w:ind w:firstLine="1247"/>
      <w:jc w:val="both"/>
    </w:pPr>
    <w:rPr>
      <w:rFonts w:ascii="Garamond" w:hAnsi="Garamond"/>
      <w:sz w:val="24"/>
    </w:rPr>
  </w:style>
  <w:style w:type="character" w:customStyle="1" w:styleId="Retraitcorpsdetexte3Car">
    <w:name w:val="Retrait corps de texte 3 Car"/>
    <w:basedOn w:val="Policepardfaut"/>
    <w:link w:val="Retraitcorpsdetexte3"/>
    <w:semiHidden/>
    <w:rsid w:val="00932351"/>
    <w:rPr>
      <w:rFonts w:ascii="Garamond" w:eastAsia="Times New Roman" w:hAnsi="Garamond" w:cs="Times New Roman"/>
      <w:sz w:val="24"/>
      <w:szCs w:val="20"/>
      <w:lang w:eastAsia="fr-FR"/>
    </w:rPr>
  </w:style>
  <w:style w:type="paragraph" w:customStyle="1" w:styleId="Liste01">
    <w:name w:val="Liste01"/>
    <w:basedOn w:val="Normal"/>
    <w:rsid w:val="00932351"/>
    <w:pPr>
      <w:numPr>
        <w:numId w:val="5"/>
      </w:numPr>
      <w:tabs>
        <w:tab w:val="clear" w:pos="360"/>
        <w:tab w:val="num" w:pos="1843"/>
      </w:tabs>
      <w:spacing w:after="120"/>
      <w:ind w:left="1843"/>
    </w:pPr>
    <w:rPr>
      <w:rFonts w:ascii="Arial" w:eastAsia="Times" w:hAnsi="Arial"/>
      <w:snapToGrid w:val="0"/>
      <w:color w:val="000000"/>
    </w:rPr>
  </w:style>
  <w:style w:type="paragraph" w:customStyle="1" w:styleId="Titre3Headline3H3T3">
    <w:name w:val="Titre 3.Headline3.H3.T3"/>
    <w:basedOn w:val="Normal"/>
    <w:next w:val="Normal"/>
    <w:rsid w:val="00932351"/>
    <w:pPr>
      <w:keepNext/>
      <w:jc w:val="both"/>
      <w:outlineLvl w:val="2"/>
    </w:pPr>
    <w:rPr>
      <w:rFonts w:ascii="Comic Sans MS" w:hAnsi="Comic Sans MS"/>
      <w:i/>
      <w:color w:val="000000"/>
      <w:sz w:val="16"/>
    </w:rPr>
  </w:style>
  <w:style w:type="paragraph" w:customStyle="1" w:styleId="Fonction">
    <w:name w:val="Fonction"/>
    <w:basedOn w:val="Signature"/>
    <w:next w:val="Normal"/>
    <w:rsid w:val="00932351"/>
    <w:pPr>
      <w:keepNext/>
      <w:ind w:left="0"/>
    </w:pPr>
    <w:rPr>
      <w:color w:val="0000FF"/>
    </w:rPr>
  </w:style>
  <w:style w:type="paragraph" w:styleId="Signature">
    <w:name w:val="Signature"/>
    <w:basedOn w:val="Normal"/>
    <w:link w:val="SignatureCar"/>
    <w:semiHidden/>
    <w:rsid w:val="00932351"/>
    <w:pPr>
      <w:ind w:left="4252"/>
    </w:pPr>
  </w:style>
  <w:style w:type="character" w:customStyle="1" w:styleId="SignatureCar">
    <w:name w:val="Signature Car"/>
    <w:basedOn w:val="Policepardfaut"/>
    <w:link w:val="Signature"/>
    <w:semiHidden/>
    <w:rsid w:val="00932351"/>
    <w:rPr>
      <w:rFonts w:ascii="Times New Roman" w:eastAsia="Times New Roman" w:hAnsi="Times New Roman" w:cs="Times New Roman"/>
      <w:szCs w:val="20"/>
      <w:lang w:eastAsia="fr-FR"/>
    </w:rPr>
  </w:style>
  <w:style w:type="paragraph" w:customStyle="1" w:styleId="TableContents">
    <w:name w:val="Table Contents"/>
    <w:basedOn w:val="Normal"/>
    <w:rsid w:val="00932351"/>
    <w:rPr>
      <w:snapToGrid w:val="0"/>
      <w:sz w:val="24"/>
    </w:rPr>
  </w:style>
  <w:style w:type="paragraph" w:customStyle="1" w:styleId="StyleListecontinueNonGras">
    <w:name w:val="Style Liste continue + Non Gras"/>
    <w:basedOn w:val="Listecontinue"/>
    <w:autoRedefine/>
    <w:rsid w:val="00932351"/>
    <w:pPr>
      <w:numPr>
        <w:numId w:val="9"/>
      </w:numPr>
      <w:spacing w:after="0"/>
    </w:pPr>
    <w:rPr>
      <w:rFonts w:ascii="Arial" w:hAnsi="Arial"/>
      <w:i/>
      <w:sz w:val="16"/>
    </w:rPr>
  </w:style>
  <w:style w:type="paragraph" w:styleId="Listecontinue">
    <w:name w:val="List Continue"/>
    <w:basedOn w:val="Normal"/>
    <w:semiHidden/>
    <w:rsid w:val="00932351"/>
    <w:pPr>
      <w:spacing w:after="120"/>
      <w:ind w:left="283"/>
    </w:pPr>
  </w:style>
  <w:style w:type="paragraph" w:styleId="Retraitcorpsdetexte2">
    <w:name w:val="Body Text Indent 2"/>
    <w:basedOn w:val="Normal"/>
    <w:link w:val="Retraitcorpsdetexte2Car"/>
    <w:semiHidden/>
    <w:rsid w:val="00932351"/>
    <w:pPr>
      <w:suppressAutoHyphens/>
      <w:jc w:val="both"/>
    </w:pPr>
    <w:rPr>
      <w:sz w:val="22"/>
    </w:rPr>
  </w:style>
  <w:style w:type="character" w:customStyle="1" w:styleId="Retraitcorpsdetexte2Car">
    <w:name w:val="Retrait corps de texte 2 Car"/>
    <w:basedOn w:val="Policepardfaut"/>
    <w:link w:val="Retraitcorpsdetexte2"/>
    <w:semiHidden/>
    <w:rsid w:val="00932351"/>
    <w:rPr>
      <w:rFonts w:ascii="Times New Roman" w:eastAsia="Times New Roman" w:hAnsi="Times New Roman" w:cs="Times New Roman"/>
      <w:sz w:val="22"/>
      <w:szCs w:val="20"/>
    </w:rPr>
  </w:style>
  <w:style w:type="paragraph" w:styleId="Normalcentr">
    <w:name w:val="Block Text"/>
    <w:basedOn w:val="Normal"/>
    <w:semiHidden/>
    <w:rsid w:val="00932351"/>
    <w:pPr>
      <w:ind w:left="212" w:right="-1" w:hanging="212"/>
    </w:pPr>
    <w:rPr>
      <w:rFonts w:ascii="Arial" w:hAnsi="Arial"/>
      <w:sz w:val="24"/>
    </w:rPr>
  </w:style>
  <w:style w:type="paragraph" w:customStyle="1" w:styleId="Retraitcorpsdetexte1">
    <w:name w:val="Retrait corps de texte1"/>
    <w:basedOn w:val="Normal"/>
    <w:rsid w:val="00932351"/>
    <w:pPr>
      <w:spacing w:after="120"/>
      <w:ind w:left="283"/>
    </w:pPr>
    <w:rPr>
      <w:snapToGrid w:val="0"/>
      <w:sz w:val="24"/>
    </w:rPr>
  </w:style>
  <w:style w:type="paragraph" w:styleId="Textedebulles">
    <w:name w:val="Balloon Text"/>
    <w:basedOn w:val="Normal"/>
    <w:link w:val="TextedebullesCar"/>
    <w:uiPriority w:val="99"/>
    <w:semiHidden/>
    <w:unhideWhenUsed/>
    <w:rsid w:val="00932351"/>
    <w:rPr>
      <w:rFonts w:ascii="Tahoma" w:hAnsi="Tahoma" w:cs="Tahoma"/>
      <w:sz w:val="16"/>
      <w:szCs w:val="16"/>
    </w:rPr>
  </w:style>
  <w:style w:type="character" w:customStyle="1" w:styleId="TextedebullesCar">
    <w:name w:val="Texte de bulles Car"/>
    <w:basedOn w:val="Policepardfaut"/>
    <w:link w:val="Textedebulles"/>
    <w:uiPriority w:val="99"/>
    <w:semiHidden/>
    <w:rsid w:val="00932351"/>
    <w:rPr>
      <w:rFonts w:ascii="Tahoma" w:eastAsia="Times New Roman" w:hAnsi="Tahoma" w:cs="Tahoma"/>
      <w:sz w:val="16"/>
      <w:szCs w:val="16"/>
      <w:lang w:eastAsia="fr-FR"/>
    </w:rPr>
  </w:style>
  <w:style w:type="paragraph" w:customStyle="1" w:styleId="western">
    <w:name w:val="western"/>
    <w:basedOn w:val="Normal"/>
    <w:rsid w:val="00932351"/>
    <w:pPr>
      <w:spacing w:before="100" w:beforeAutospacing="1" w:after="221" w:line="221" w:lineRule="atLeast"/>
    </w:pPr>
    <w:rPr>
      <w:sz w:val="24"/>
      <w:szCs w:val="24"/>
    </w:rPr>
  </w:style>
  <w:style w:type="paragraph" w:styleId="NormalWeb">
    <w:name w:val="Normal (Web)"/>
    <w:basedOn w:val="Normal"/>
    <w:uiPriority w:val="99"/>
    <w:unhideWhenUsed/>
    <w:rsid w:val="00932351"/>
    <w:pPr>
      <w:spacing w:before="100" w:beforeAutospacing="1" w:after="221" w:line="221" w:lineRule="atLeast"/>
      <w:jc w:val="both"/>
    </w:pPr>
    <w:rPr>
      <w:rFonts w:ascii="Arial" w:hAnsi="Arial"/>
      <w:sz w:val="24"/>
      <w:szCs w:val="24"/>
    </w:rPr>
  </w:style>
  <w:style w:type="table" w:styleId="Grilledutableau">
    <w:name w:val="Table Grid"/>
    <w:basedOn w:val="TableauNormal"/>
    <w:uiPriority w:val="59"/>
    <w:rsid w:val="00932351"/>
    <w:pPr>
      <w:spacing w:after="0" w:line="240" w:lineRule="auto"/>
    </w:pPr>
    <w:rPr>
      <w:rFonts w:ascii="Times New Roman" w:eastAsia="Times New Roman" w:hAnsi="Times New Roman" w:cs="Times New Roman"/>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32351"/>
    <w:pPr>
      <w:ind w:left="720"/>
      <w:contextualSpacing/>
      <w:jc w:val="both"/>
    </w:pPr>
    <w:rPr>
      <w:rFonts w:ascii="Arial" w:hAnsi="Arial"/>
      <w:sz w:val="18"/>
    </w:rPr>
  </w:style>
  <w:style w:type="paragraph" w:customStyle="1" w:styleId="texte-western">
    <w:name w:val="texte-western"/>
    <w:basedOn w:val="Normal"/>
    <w:rsid w:val="005D2FFB"/>
    <w:pPr>
      <w:spacing w:before="100" w:beforeAutospacing="1" w:after="482"/>
      <w:jc w:val="both"/>
    </w:pPr>
    <w:rPr>
      <w:rFonts w:ascii="Arial" w:hAnsi="Arial"/>
      <w:color w:val="000000"/>
      <w:sz w:val="24"/>
      <w:szCs w:val="24"/>
    </w:rPr>
  </w:style>
  <w:style w:type="paragraph" w:customStyle="1" w:styleId="Retraitcorpsdetexte20">
    <w:name w:val="Retrait corps de texte2"/>
    <w:basedOn w:val="Normal"/>
    <w:rsid w:val="00786A9D"/>
    <w:pPr>
      <w:spacing w:after="120"/>
      <w:ind w:left="283"/>
    </w:pPr>
    <w:rPr>
      <w:snapToGrid w:val="0"/>
      <w:sz w:val="24"/>
    </w:rPr>
  </w:style>
  <w:style w:type="table" w:customStyle="1" w:styleId="TableNormal">
    <w:name w:val="Table Normal"/>
    <w:uiPriority w:val="2"/>
    <w:semiHidden/>
    <w:unhideWhenUsed/>
    <w:qFormat/>
    <w:rsid w:val="002761D7"/>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paragraph" w:customStyle="1" w:styleId="Titre3MM1">
    <w:name w:val="Titre 3 MM1"/>
    <w:basedOn w:val="Titre2"/>
    <w:next w:val="Sansinterligne"/>
    <w:autoRedefine/>
    <w:qFormat/>
    <w:rsid w:val="00D5550E"/>
    <w:pPr>
      <w:keepNext w:val="0"/>
      <w:keepLines/>
      <w:widowControl w:val="0"/>
      <w:adjustRightInd w:val="0"/>
      <w:ind w:left="1276" w:hanging="850"/>
      <w:contextualSpacing/>
      <w:jc w:val="both"/>
    </w:pPr>
    <w:rPr>
      <w:rFonts w:eastAsia="Calibri" w:cs="Calibri"/>
      <w:b w:val="0"/>
      <w:i/>
      <w:iCs/>
      <w:spacing w:val="40"/>
      <w:szCs w:val="22"/>
      <w:u w:val="single"/>
      <w:lang w:eastAsia="en-US"/>
    </w:rPr>
  </w:style>
  <w:style w:type="paragraph" w:styleId="Sansinterligne">
    <w:name w:val="No Spacing"/>
    <w:uiPriority w:val="1"/>
    <w:qFormat/>
    <w:rsid w:val="00D5550E"/>
    <w:pPr>
      <w:spacing w:after="0" w:line="240" w:lineRule="auto"/>
    </w:pPr>
    <w:rPr>
      <w:rFonts w:ascii="Times New Roman" w:eastAsia="Times New Roman" w:hAnsi="Times New Roman" w:cs="Times New Roman"/>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351"/>
    <w:pPr>
      <w:spacing w:after="0" w:line="240" w:lineRule="auto"/>
    </w:pPr>
    <w:rPr>
      <w:rFonts w:ascii="Times New Roman" w:eastAsia="Times New Roman" w:hAnsi="Times New Roman" w:cs="Times New Roman"/>
      <w:szCs w:val="20"/>
      <w:lang w:eastAsia="fr-FR"/>
    </w:rPr>
  </w:style>
  <w:style w:type="paragraph" w:styleId="Titre1">
    <w:name w:val="heading 1"/>
    <w:basedOn w:val="Normal"/>
    <w:next w:val="Normal"/>
    <w:link w:val="Titre1Car"/>
    <w:qFormat/>
    <w:rsid w:val="00D5550E"/>
    <w:pPr>
      <w:keepLines/>
      <w:widowControl w:val="0"/>
      <w:numPr>
        <w:ilvl w:val="1"/>
      </w:numPr>
      <w:adjustRightInd w:val="0"/>
      <w:ind w:left="720" w:hanging="720"/>
      <w:contextualSpacing/>
      <w:jc w:val="both"/>
      <w:outlineLvl w:val="0"/>
    </w:pPr>
    <w:rPr>
      <w:rFonts w:ascii="Century Gothic" w:eastAsia="Calibri" w:hAnsi="Century Gothic" w:cs="Calibri"/>
      <w:b/>
      <w:iCs/>
      <w:snapToGrid w:val="0"/>
      <w:color w:val="000000"/>
      <w:spacing w:val="40"/>
      <w:sz w:val="22"/>
      <w:szCs w:val="22"/>
      <w:u w:val="single"/>
      <w:lang w:eastAsia="en-US"/>
    </w:rPr>
  </w:style>
  <w:style w:type="paragraph" w:styleId="Titre2">
    <w:name w:val="heading 2"/>
    <w:basedOn w:val="Normal"/>
    <w:next w:val="Normal"/>
    <w:link w:val="Titre2Car"/>
    <w:qFormat/>
    <w:rsid w:val="00406C4B"/>
    <w:pPr>
      <w:keepNext/>
      <w:outlineLvl w:val="1"/>
    </w:pPr>
    <w:rPr>
      <w:rFonts w:ascii="Century Gothic" w:hAnsi="Century Gothic"/>
      <w:b/>
      <w:snapToGrid w:val="0"/>
      <w:color w:val="000000"/>
      <w:spacing w:val="100"/>
    </w:rPr>
  </w:style>
  <w:style w:type="paragraph" w:styleId="Titre3">
    <w:name w:val="heading 3"/>
    <w:aliases w:val="Headline3,H3"/>
    <w:basedOn w:val="Normal"/>
    <w:next w:val="Normal"/>
    <w:link w:val="Titre3Car"/>
    <w:qFormat/>
    <w:rsid w:val="00932351"/>
    <w:pPr>
      <w:keepNext/>
      <w:numPr>
        <w:ilvl w:val="2"/>
        <w:numId w:val="1"/>
      </w:numPr>
      <w:jc w:val="right"/>
      <w:outlineLvl w:val="2"/>
    </w:pPr>
    <w:rPr>
      <w:rFonts w:ascii="Arial" w:eastAsia="Times" w:hAnsi="Arial"/>
      <w:b/>
      <w:i/>
      <w:color w:val="000080"/>
      <w:sz w:val="28"/>
    </w:rPr>
  </w:style>
  <w:style w:type="paragraph" w:styleId="Titre4">
    <w:name w:val="heading 4"/>
    <w:aliases w:val="M-Titre 4,Headline4"/>
    <w:basedOn w:val="Normal"/>
    <w:next w:val="Normal"/>
    <w:link w:val="Titre4Car"/>
    <w:qFormat/>
    <w:rsid w:val="00932351"/>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Titre5">
    <w:name w:val="heading 5"/>
    <w:basedOn w:val="Normal"/>
    <w:next w:val="Normal"/>
    <w:link w:val="Titre5Car"/>
    <w:qFormat/>
    <w:rsid w:val="00406C4B"/>
    <w:pPr>
      <w:jc w:val="both"/>
      <w:outlineLvl w:val="4"/>
    </w:pPr>
    <w:rPr>
      <w:rFonts w:ascii="Century Gothic" w:eastAsia="Times" w:hAnsi="Century Gothic"/>
      <w:i/>
      <w:color w:val="000000" w:themeColor="text1"/>
      <w:sz w:val="22"/>
    </w:rPr>
  </w:style>
  <w:style w:type="paragraph" w:styleId="Titre6">
    <w:name w:val="heading 6"/>
    <w:basedOn w:val="Normal"/>
    <w:next w:val="Normal"/>
    <w:link w:val="Titre6Car"/>
    <w:qFormat/>
    <w:rsid w:val="00932351"/>
    <w:pPr>
      <w:keepNext/>
      <w:outlineLvl w:val="5"/>
    </w:pPr>
    <w:rPr>
      <w:rFonts w:ascii="Arial" w:eastAsia="Times" w:hAnsi="Arial"/>
      <w:b/>
      <w:color w:val="0000FF"/>
      <w:sz w:val="28"/>
    </w:rPr>
  </w:style>
  <w:style w:type="paragraph" w:styleId="Titre7">
    <w:name w:val="heading 7"/>
    <w:basedOn w:val="Normal"/>
    <w:next w:val="Normal"/>
    <w:link w:val="Titre7Car"/>
    <w:qFormat/>
    <w:rsid w:val="00932351"/>
    <w:pPr>
      <w:numPr>
        <w:ilvl w:val="6"/>
        <w:numId w:val="1"/>
      </w:numPr>
      <w:spacing w:before="240" w:after="60"/>
      <w:jc w:val="both"/>
      <w:outlineLvl w:val="6"/>
    </w:pPr>
    <w:rPr>
      <w:rFonts w:ascii="Arial" w:eastAsia="Times" w:hAnsi="Arial"/>
      <w:color w:val="0000FF"/>
    </w:rPr>
  </w:style>
  <w:style w:type="paragraph" w:styleId="Titre8">
    <w:name w:val="heading 8"/>
    <w:basedOn w:val="Normal"/>
    <w:next w:val="Normal"/>
    <w:link w:val="Titre8Car"/>
    <w:qFormat/>
    <w:rsid w:val="00932351"/>
    <w:pPr>
      <w:keepNext/>
      <w:pBdr>
        <w:top w:val="single" w:sz="18" w:space="1" w:color="auto" w:shadow="1"/>
        <w:left w:val="single" w:sz="18" w:space="1" w:color="auto" w:shadow="1"/>
        <w:bottom w:val="single" w:sz="18" w:space="1" w:color="auto" w:shadow="1"/>
        <w:right w:val="single" w:sz="18" w:space="1" w:color="auto" w:shadow="1"/>
      </w:pBdr>
      <w:outlineLvl w:val="7"/>
    </w:pPr>
    <w:rPr>
      <w:rFonts w:ascii="Arial" w:eastAsia="Times" w:hAnsi="Arial"/>
      <w:b/>
      <w:color w:val="0000FF"/>
      <w:sz w:val="22"/>
    </w:rPr>
  </w:style>
  <w:style w:type="paragraph" w:styleId="Titre9">
    <w:name w:val="heading 9"/>
    <w:basedOn w:val="Normal"/>
    <w:next w:val="Normal"/>
    <w:link w:val="Titre9Car"/>
    <w:qFormat/>
    <w:rsid w:val="00932351"/>
    <w:pPr>
      <w:numPr>
        <w:ilvl w:val="8"/>
        <w:numId w:val="1"/>
      </w:numPr>
      <w:spacing w:before="240" w:after="60"/>
      <w:jc w:val="both"/>
      <w:outlineLvl w:val="8"/>
    </w:pPr>
    <w:rPr>
      <w:rFonts w:ascii="Arial" w:eastAsia="Times" w:hAnsi="Arial"/>
      <w:b/>
      <w:i/>
      <w:color w:val="0000FF"/>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15BA7"/>
    <w:pPr>
      <w:tabs>
        <w:tab w:val="center" w:pos="4536"/>
        <w:tab w:val="right" w:pos="9072"/>
      </w:tabs>
    </w:pPr>
  </w:style>
  <w:style w:type="character" w:customStyle="1" w:styleId="En-tteCar">
    <w:name w:val="En-tête Car"/>
    <w:basedOn w:val="Policepardfaut"/>
    <w:link w:val="En-tte"/>
    <w:rsid w:val="00515BA7"/>
  </w:style>
  <w:style w:type="paragraph" w:styleId="Pieddepage">
    <w:name w:val="footer"/>
    <w:basedOn w:val="Normal"/>
    <w:link w:val="PieddepageCar"/>
    <w:unhideWhenUsed/>
    <w:rsid w:val="00515BA7"/>
    <w:pPr>
      <w:tabs>
        <w:tab w:val="center" w:pos="4536"/>
        <w:tab w:val="right" w:pos="9072"/>
      </w:tabs>
    </w:pPr>
  </w:style>
  <w:style w:type="character" w:customStyle="1" w:styleId="PieddepageCar">
    <w:name w:val="Pied de page Car"/>
    <w:basedOn w:val="Policepardfaut"/>
    <w:link w:val="Pieddepage"/>
    <w:rsid w:val="00515BA7"/>
  </w:style>
  <w:style w:type="character" w:customStyle="1" w:styleId="Titre1Car">
    <w:name w:val="Titre 1 Car"/>
    <w:basedOn w:val="Policepardfaut"/>
    <w:link w:val="Titre1"/>
    <w:rsid w:val="00D5550E"/>
    <w:rPr>
      <w:rFonts w:eastAsia="Calibri" w:cs="Calibri"/>
      <w:b/>
      <w:iCs/>
      <w:snapToGrid w:val="0"/>
      <w:color w:val="000000"/>
      <w:spacing w:val="40"/>
      <w:sz w:val="22"/>
      <w:u w:val="single"/>
    </w:rPr>
  </w:style>
  <w:style w:type="character" w:customStyle="1" w:styleId="Titre2Car">
    <w:name w:val="Titre 2 Car"/>
    <w:basedOn w:val="Policepardfaut"/>
    <w:link w:val="Titre2"/>
    <w:rsid w:val="00406C4B"/>
    <w:rPr>
      <w:rFonts w:eastAsia="Times New Roman" w:cs="Times New Roman"/>
      <w:b/>
      <w:snapToGrid w:val="0"/>
      <w:color w:val="000000"/>
      <w:spacing w:val="100"/>
      <w:szCs w:val="20"/>
      <w:lang w:eastAsia="fr-FR"/>
    </w:rPr>
  </w:style>
  <w:style w:type="character" w:customStyle="1" w:styleId="Titre3Car">
    <w:name w:val="Titre 3 Car"/>
    <w:aliases w:val="Headline3 Car,H3 Car"/>
    <w:basedOn w:val="Policepardfaut"/>
    <w:link w:val="Titre3"/>
    <w:rsid w:val="00932351"/>
    <w:rPr>
      <w:rFonts w:ascii="Arial" w:eastAsia="Times" w:hAnsi="Arial" w:cs="Times New Roman"/>
      <w:b/>
      <w:i/>
      <w:color w:val="000080"/>
      <w:sz w:val="28"/>
      <w:szCs w:val="20"/>
      <w:lang w:eastAsia="fr-FR"/>
    </w:rPr>
  </w:style>
  <w:style w:type="character" w:customStyle="1" w:styleId="Titre4Car">
    <w:name w:val="Titre 4 Car"/>
    <w:aliases w:val="M-Titre 4 Car,Headline4 Car"/>
    <w:basedOn w:val="Policepardfaut"/>
    <w:link w:val="Titre4"/>
    <w:rsid w:val="00932351"/>
    <w:rPr>
      <w:rFonts w:ascii="Comic Sans MS" w:eastAsia="Times New Roman" w:hAnsi="Comic Sans MS" w:cs="Times New Roman"/>
      <w:b/>
      <w:color w:val="0000FF"/>
      <w:sz w:val="24"/>
      <w:szCs w:val="20"/>
      <w:lang w:eastAsia="fr-FR"/>
    </w:rPr>
  </w:style>
  <w:style w:type="character" w:customStyle="1" w:styleId="Titre5Car">
    <w:name w:val="Titre 5 Car"/>
    <w:basedOn w:val="Policepardfaut"/>
    <w:link w:val="Titre5"/>
    <w:rsid w:val="00406C4B"/>
    <w:rPr>
      <w:rFonts w:eastAsia="Times" w:cs="Times New Roman"/>
      <w:i/>
      <w:color w:val="000000" w:themeColor="text1"/>
      <w:sz w:val="22"/>
      <w:szCs w:val="20"/>
      <w:lang w:eastAsia="fr-FR"/>
    </w:rPr>
  </w:style>
  <w:style w:type="character" w:customStyle="1" w:styleId="Titre6Car">
    <w:name w:val="Titre 6 Car"/>
    <w:basedOn w:val="Policepardfaut"/>
    <w:link w:val="Titre6"/>
    <w:rsid w:val="00932351"/>
    <w:rPr>
      <w:rFonts w:ascii="Arial" w:eastAsia="Times" w:hAnsi="Arial" w:cs="Times New Roman"/>
      <w:b/>
      <w:color w:val="0000FF"/>
      <w:sz w:val="28"/>
      <w:szCs w:val="20"/>
      <w:lang w:eastAsia="fr-FR"/>
    </w:rPr>
  </w:style>
  <w:style w:type="character" w:customStyle="1" w:styleId="Titre7Car">
    <w:name w:val="Titre 7 Car"/>
    <w:basedOn w:val="Policepardfaut"/>
    <w:link w:val="Titre7"/>
    <w:rsid w:val="00932351"/>
    <w:rPr>
      <w:rFonts w:ascii="Arial" w:eastAsia="Times" w:hAnsi="Arial" w:cs="Times New Roman"/>
      <w:color w:val="0000FF"/>
      <w:szCs w:val="20"/>
      <w:lang w:eastAsia="fr-FR"/>
    </w:rPr>
  </w:style>
  <w:style w:type="character" w:customStyle="1" w:styleId="Titre8Car">
    <w:name w:val="Titre 8 Car"/>
    <w:basedOn w:val="Policepardfaut"/>
    <w:link w:val="Titre8"/>
    <w:rsid w:val="00932351"/>
    <w:rPr>
      <w:rFonts w:ascii="Arial" w:eastAsia="Times" w:hAnsi="Arial" w:cs="Times New Roman"/>
      <w:b/>
      <w:color w:val="0000FF"/>
      <w:sz w:val="22"/>
      <w:szCs w:val="20"/>
      <w:lang w:eastAsia="fr-FR"/>
    </w:rPr>
  </w:style>
  <w:style w:type="character" w:customStyle="1" w:styleId="Titre9Car">
    <w:name w:val="Titre 9 Car"/>
    <w:basedOn w:val="Policepardfaut"/>
    <w:link w:val="Titre9"/>
    <w:rsid w:val="00932351"/>
    <w:rPr>
      <w:rFonts w:ascii="Arial" w:eastAsia="Times" w:hAnsi="Arial" w:cs="Times New Roman"/>
      <w:b/>
      <w:i/>
      <w:color w:val="0000FF"/>
      <w:sz w:val="18"/>
      <w:szCs w:val="20"/>
      <w:lang w:eastAsia="fr-FR"/>
    </w:rPr>
  </w:style>
  <w:style w:type="paragraph" w:styleId="Retraitcorpsdetexte">
    <w:name w:val="Body Text Indent"/>
    <w:basedOn w:val="Normal"/>
    <w:link w:val="RetraitcorpsdetexteCar"/>
    <w:semiHidden/>
    <w:rsid w:val="00932351"/>
    <w:rPr>
      <w:sz w:val="22"/>
    </w:rPr>
  </w:style>
  <w:style w:type="character" w:customStyle="1" w:styleId="RetraitcorpsdetexteCar">
    <w:name w:val="Retrait corps de texte Car"/>
    <w:basedOn w:val="Policepardfaut"/>
    <w:link w:val="Retraitcorpsdetexte"/>
    <w:semiHidden/>
    <w:rsid w:val="00932351"/>
    <w:rPr>
      <w:rFonts w:ascii="Times New Roman" w:eastAsia="Times New Roman" w:hAnsi="Times New Roman" w:cs="Times New Roman"/>
      <w:sz w:val="22"/>
      <w:szCs w:val="20"/>
      <w:lang w:eastAsia="fr-FR"/>
    </w:rPr>
  </w:style>
  <w:style w:type="paragraph" w:customStyle="1" w:styleId="textetitre1">
    <w:name w:val="texte titre 1"/>
    <w:basedOn w:val="Normal"/>
    <w:rsid w:val="00932351"/>
    <w:pPr>
      <w:spacing w:before="360" w:line="240" w:lineRule="exact"/>
      <w:jc w:val="both"/>
    </w:pPr>
    <w:rPr>
      <w:rFonts w:ascii="Tahoma" w:hAnsi="Tahoma"/>
      <w:sz w:val="24"/>
    </w:rPr>
  </w:style>
  <w:style w:type="paragraph" w:customStyle="1" w:styleId="Titre4M-Titre4">
    <w:name w:val="Titre 4.M-Titre 4"/>
    <w:basedOn w:val="Normal"/>
    <w:next w:val="Normal"/>
    <w:rsid w:val="00932351"/>
    <w:pPr>
      <w:keepNext/>
      <w:pBdr>
        <w:top w:val="single" w:sz="18" w:space="1" w:color="auto" w:shadow="1"/>
        <w:left w:val="single" w:sz="18" w:space="1" w:color="auto" w:shadow="1"/>
        <w:bottom w:val="single" w:sz="18" w:space="1" w:color="auto" w:shadow="1"/>
        <w:right w:val="single" w:sz="18" w:space="1" w:color="auto" w:shadow="1"/>
      </w:pBdr>
      <w:ind w:firstLine="5103"/>
      <w:outlineLvl w:val="3"/>
    </w:pPr>
    <w:rPr>
      <w:rFonts w:ascii="Comic Sans MS" w:hAnsi="Comic Sans MS"/>
      <w:b/>
      <w:color w:val="0000FF"/>
      <w:sz w:val="24"/>
    </w:rPr>
  </w:style>
  <w:style w:type="paragraph" w:styleId="Lgende">
    <w:name w:val="caption"/>
    <w:basedOn w:val="Normal"/>
    <w:next w:val="Normal"/>
    <w:qFormat/>
    <w:rsid w:val="00932351"/>
    <w:pPr>
      <w:framePr w:w="1493" w:h="1418" w:hSpace="142" w:wrap="around" w:vAnchor="page" w:hAnchor="page" w:x="858" w:y="10513" w:anchorLock="1"/>
    </w:pPr>
    <w:rPr>
      <w:rFonts w:ascii="Arial" w:eastAsia="Times" w:hAnsi="Arial"/>
      <w:b/>
      <w:color w:val="000080"/>
      <w:sz w:val="14"/>
    </w:rPr>
  </w:style>
  <w:style w:type="character" w:styleId="Numrodepage">
    <w:name w:val="page number"/>
    <w:basedOn w:val="Policepardfaut"/>
    <w:semiHidden/>
    <w:rsid w:val="00932351"/>
  </w:style>
  <w:style w:type="paragraph" w:styleId="Titre">
    <w:name w:val="Title"/>
    <w:basedOn w:val="Normal"/>
    <w:link w:val="TitreCar"/>
    <w:qFormat/>
    <w:rsid w:val="00932351"/>
    <w:pPr>
      <w:jc w:val="center"/>
    </w:pPr>
    <w:rPr>
      <w:b/>
      <w:color w:val="0000FF"/>
      <w:sz w:val="44"/>
    </w:rPr>
  </w:style>
  <w:style w:type="character" w:customStyle="1" w:styleId="TitreCar">
    <w:name w:val="Titre Car"/>
    <w:basedOn w:val="Policepardfaut"/>
    <w:link w:val="Titre"/>
    <w:rsid w:val="00932351"/>
    <w:rPr>
      <w:rFonts w:ascii="Times New Roman" w:eastAsia="Times New Roman" w:hAnsi="Times New Roman" w:cs="Times New Roman"/>
      <w:b/>
      <w:color w:val="0000FF"/>
      <w:sz w:val="44"/>
      <w:szCs w:val="20"/>
      <w:lang w:eastAsia="fr-FR"/>
    </w:rPr>
  </w:style>
  <w:style w:type="paragraph" w:styleId="Corpsdetexte">
    <w:name w:val="Body Text"/>
    <w:basedOn w:val="Normal"/>
    <w:link w:val="CorpsdetexteCar"/>
    <w:semiHidden/>
    <w:rsid w:val="00932351"/>
    <w:pPr>
      <w:jc w:val="center"/>
    </w:pPr>
    <w:rPr>
      <w:b/>
      <w:color w:val="0000FF"/>
      <w:sz w:val="52"/>
      <w:u w:val="single"/>
    </w:rPr>
  </w:style>
  <w:style w:type="character" w:customStyle="1" w:styleId="CorpsdetexteCar">
    <w:name w:val="Corps de texte Car"/>
    <w:basedOn w:val="Policepardfaut"/>
    <w:link w:val="Corpsdetexte"/>
    <w:semiHidden/>
    <w:rsid w:val="00932351"/>
    <w:rPr>
      <w:rFonts w:ascii="Times New Roman" w:eastAsia="Times New Roman" w:hAnsi="Times New Roman" w:cs="Times New Roman"/>
      <w:b/>
      <w:color w:val="0000FF"/>
      <w:sz w:val="52"/>
      <w:szCs w:val="20"/>
      <w:u w:val="single"/>
      <w:lang w:eastAsia="fr-FR"/>
    </w:rPr>
  </w:style>
  <w:style w:type="paragraph" w:styleId="Corpsdetexte3">
    <w:name w:val="Body Text 3"/>
    <w:basedOn w:val="Normal"/>
    <w:link w:val="Corpsdetexte3Car"/>
    <w:semiHidden/>
    <w:rsid w:val="00932351"/>
    <w:pPr>
      <w:spacing w:after="120"/>
    </w:pPr>
    <w:rPr>
      <w:sz w:val="16"/>
    </w:rPr>
  </w:style>
  <w:style w:type="character" w:customStyle="1" w:styleId="Corpsdetexte3Car">
    <w:name w:val="Corps de texte 3 Car"/>
    <w:basedOn w:val="Policepardfaut"/>
    <w:link w:val="Corpsdetexte3"/>
    <w:semiHidden/>
    <w:rsid w:val="00932351"/>
    <w:rPr>
      <w:rFonts w:ascii="Times New Roman" w:eastAsia="Times New Roman" w:hAnsi="Times New Roman" w:cs="Times New Roman"/>
      <w:sz w:val="16"/>
      <w:szCs w:val="20"/>
      <w:lang w:eastAsia="fr-FR"/>
    </w:rPr>
  </w:style>
  <w:style w:type="paragraph" w:styleId="Notedebasdepage">
    <w:name w:val="footnote text"/>
    <w:basedOn w:val="Normal"/>
    <w:link w:val="NotedebasdepageCar"/>
    <w:semiHidden/>
    <w:rsid w:val="00932351"/>
  </w:style>
  <w:style w:type="character" w:customStyle="1" w:styleId="NotedebasdepageCar">
    <w:name w:val="Note de bas de page Car"/>
    <w:basedOn w:val="Policepardfaut"/>
    <w:link w:val="Notedebasdepage"/>
    <w:semiHidden/>
    <w:rsid w:val="00932351"/>
    <w:rPr>
      <w:rFonts w:ascii="Times New Roman" w:eastAsia="Times New Roman" w:hAnsi="Times New Roman" w:cs="Times New Roman"/>
      <w:szCs w:val="20"/>
      <w:lang w:eastAsia="fr-FR"/>
    </w:rPr>
  </w:style>
  <w:style w:type="character" w:styleId="Appelnotedebasdep">
    <w:name w:val="footnote reference"/>
    <w:semiHidden/>
    <w:rsid w:val="00932351"/>
    <w:rPr>
      <w:vertAlign w:val="superscript"/>
    </w:rPr>
  </w:style>
  <w:style w:type="paragraph" w:styleId="Corpsdetexte2">
    <w:name w:val="Body Text 2"/>
    <w:basedOn w:val="Normal"/>
    <w:link w:val="Corpsdetexte2Car"/>
    <w:semiHidden/>
    <w:rsid w:val="00932351"/>
    <w:pPr>
      <w:jc w:val="both"/>
    </w:pPr>
    <w:rPr>
      <w:rFonts w:ascii="Arial" w:eastAsia="Times" w:hAnsi="Arial"/>
      <w:b/>
      <w:color w:val="000000"/>
      <w:sz w:val="22"/>
      <w:u w:val="single"/>
    </w:rPr>
  </w:style>
  <w:style w:type="character" w:customStyle="1" w:styleId="Corpsdetexte2Car">
    <w:name w:val="Corps de texte 2 Car"/>
    <w:basedOn w:val="Policepardfaut"/>
    <w:link w:val="Corpsdetexte2"/>
    <w:semiHidden/>
    <w:rsid w:val="00932351"/>
    <w:rPr>
      <w:rFonts w:ascii="Arial" w:eastAsia="Times" w:hAnsi="Arial" w:cs="Times New Roman"/>
      <w:b/>
      <w:color w:val="000000"/>
      <w:sz w:val="22"/>
      <w:szCs w:val="20"/>
      <w:u w:val="single"/>
      <w:lang w:eastAsia="fr-FR"/>
    </w:rPr>
  </w:style>
  <w:style w:type="paragraph" w:customStyle="1" w:styleId="texte">
    <w:name w:val="texte"/>
    <w:basedOn w:val="Corpsdetexte"/>
    <w:rsid w:val="00932351"/>
    <w:pPr>
      <w:spacing w:after="360"/>
      <w:jc w:val="both"/>
    </w:pPr>
    <w:rPr>
      <w:rFonts w:ascii="Arial" w:hAnsi="Arial"/>
      <w:color w:val="auto"/>
      <w:sz w:val="24"/>
      <w:u w:val="none"/>
    </w:rPr>
  </w:style>
  <w:style w:type="paragraph" w:styleId="Retraitcorpsdetexte3">
    <w:name w:val="Body Text Indent 3"/>
    <w:basedOn w:val="Normal"/>
    <w:link w:val="Retraitcorpsdetexte3Car"/>
    <w:semiHidden/>
    <w:rsid w:val="00932351"/>
    <w:pPr>
      <w:spacing w:after="360"/>
      <w:ind w:firstLine="1247"/>
      <w:jc w:val="both"/>
    </w:pPr>
    <w:rPr>
      <w:rFonts w:ascii="Garamond" w:hAnsi="Garamond"/>
      <w:sz w:val="24"/>
    </w:rPr>
  </w:style>
  <w:style w:type="character" w:customStyle="1" w:styleId="Retraitcorpsdetexte3Car">
    <w:name w:val="Retrait corps de texte 3 Car"/>
    <w:basedOn w:val="Policepardfaut"/>
    <w:link w:val="Retraitcorpsdetexte3"/>
    <w:semiHidden/>
    <w:rsid w:val="00932351"/>
    <w:rPr>
      <w:rFonts w:ascii="Garamond" w:eastAsia="Times New Roman" w:hAnsi="Garamond" w:cs="Times New Roman"/>
      <w:sz w:val="24"/>
      <w:szCs w:val="20"/>
      <w:lang w:eastAsia="fr-FR"/>
    </w:rPr>
  </w:style>
  <w:style w:type="paragraph" w:customStyle="1" w:styleId="Liste01">
    <w:name w:val="Liste01"/>
    <w:basedOn w:val="Normal"/>
    <w:rsid w:val="00932351"/>
    <w:pPr>
      <w:numPr>
        <w:numId w:val="5"/>
      </w:numPr>
      <w:tabs>
        <w:tab w:val="clear" w:pos="360"/>
        <w:tab w:val="num" w:pos="1843"/>
      </w:tabs>
      <w:spacing w:after="120"/>
      <w:ind w:left="1843"/>
    </w:pPr>
    <w:rPr>
      <w:rFonts w:ascii="Arial" w:eastAsia="Times" w:hAnsi="Arial"/>
      <w:snapToGrid w:val="0"/>
      <w:color w:val="000000"/>
    </w:rPr>
  </w:style>
  <w:style w:type="paragraph" w:customStyle="1" w:styleId="Titre3Headline3H3T3">
    <w:name w:val="Titre 3.Headline3.H3.T3"/>
    <w:basedOn w:val="Normal"/>
    <w:next w:val="Normal"/>
    <w:rsid w:val="00932351"/>
    <w:pPr>
      <w:keepNext/>
      <w:jc w:val="both"/>
      <w:outlineLvl w:val="2"/>
    </w:pPr>
    <w:rPr>
      <w:rFonts w:ascii="Comic Sans MS" w:hAnsi="Comic Sans MS"/>
      <w:i/>
      <w:color w:val="000000"/>
      <w:sz w:val="16"/>
    </w:rPr>
  </w:style>
  <w:style w:type="paragraph" w:customStyle="1" w:styleId="Fonction">
    <w:name w:val="Fonction"/>
    <w:basedOn w:val="Signature"/>
    <w:next w:val="Normal"/>
    <w:rsid w:val="00932351"/>
    <w:pPr>
      <w:keepNext/>
      <w:ind w:left="0"/>
    </w:pPr>
    <w:rPr>
      <w:color w:val="0000FF"/>
    </w:rPr>
  </w:style>
  <w:style w:type="paragraph" w:styleId="Signature">
    <w:name w:val="Signature"/>
    <w:basedOn w:val="Normal"/>
    <w:link w:val="SignatureCar"/>
    <w:semiHidden/>
    <w:rsid w:val="00932351"/>
    <w:pPr>
      <w:ind w:left="4252"/>
    </w:pPr>
  </w:style>
  <w:style w:type="character" w:customStyle="1" w:styleId="SignatureCar">
    <w:name w:val="Signature Car"/>
    <w:basedOn w:val="Policepardfaut"/>
    <w:link w:val="Signature"/>
    <w:semiHidden/>
    <w:rsid w:val="00932351"/>
    <w:rPr>
      <w:rFonts w:ascii="Times New Roman" w:eastAsia="Times New Roman" w:hAnsi="Times New Roman" w:cs="Times New Roman"/>
      <w:szCs w:val="20"/>
      <w:lang w:eastAsia="fr-FR"/>
    </w:rPr>
  </w:style>
  <w:style w:type="paragraph" w:customStyle="1" w:styleId="TableContents">
    <w:name w:val="Table Contents"/>
    <w:basedOn w:val="Normal"/>
    <w:rsid w:val="00932351"/>
    <w:rPr>
      <w:snapToGrid w:val="0"/>
      <w:sz w:val="24"/>
    </w:rPr>
  </w:style>
  <w:style w:type="paragraph" w:customStyle="1" w:styleId="StyleListecontinueNonGras">
    <w:name w:val="Style Liste continue + Non Gras"/>
    <w:basedOn w:val="Listecontinue"/>
    <w:autoRedefine/>
    <w:rsid w:val="00932351"/>
    <w:pPr>
      <w:numPr>
        <w:numId w:val="9"/>
      </w:numPr>
      <w:spacing w:after="0"/>
    </w:pPr>
    <w:rPr>
      <w:rFonts w:ascii="Arial" w:hAnsi="Arial"/>
      <w:i/>
      <w:sz w:val="16"/>
    </w:rPr>
  </w:style>
  <w:style w:type="paragraph" w:styleId="Listecontinue">
    <w:name w:val="List Continue"/>
    <w:basedOn w:val="Normal"/>
    <w:semiHidden/>
    <w:rsid w:val="00932351"/>
    <w:pPr>
      <w:spacing w:after="120"/>
      <w:ind w:left="283"/>
    </w:pPr>
  </w:style>
  <w:style w:type="paragraph" w:styleId="Retraitcorpsdetexte2">
    <w:name w:val="Body Text Indent 2"/>
    <w:basedOn w:val="Normal"/>
    <w:link w:val="Retraitcorpsdetexte2Car"/>
    <w:semiHidden/>
    <w:rsid w:val="00932351"/>
    <w:pPr>
      <w:suppressAutoHyphens/>
      <w:jc w:val="both"/>
    </w:pPr>
    <w:rPr>
      <w:sz w:val="22"/>
    </w:rPr>
  </w:style>
  <w:style w:type="character" w:customStyle="1" w:styleId="Retraitcorpsdetexte2Car">
    <w:name w:val="Retrait corps de texte 2 Car"/>
    <w:basedOn w:val="Policepardfaut"/>
    <w:link w:val="Retraitcorpsdetexte2"/>
    <w:semiHidden/>
    <w:rsid w:val="00932351"/>
    <w:rPr>
      <w:rFonts w:ascii="Times New Roman" w:eastAsia="Times New Roman" w:hAnsi="Times New Roman" w:cs="Times New Roman"/>
      <w:sz w:val="22"/>
      <w:szCs w:val="20"/>
    </w:rPr>
  </w:style>
  <w:style w:type="paragraph" w:styleId="Normalcentr">
    <w:name w:val="Block Text"/>
    <w:basedOn w:val="Normal"/>
    <w:semiHidden/>
    <w:rsid w:val="00932351"/>
    <w:pPr>
      <w:ind w:left="212" w:right="-1" w:hanging="212"/>
    </w:pPr>
    <w:rPr>
      <w:rFonts w:ascii="Arial" w:hAnsi="Arial"/>
      <w:sz w:val="24"/>
    </w:rPr>
  </w:style>
  <w:style w:type="paragraph" w:customStyle="1" w:styleId="Retraitcorpsdetexte1">
    <w:name w:val="Retrait corps de texte1"/>
    <w:basedOn w:val="Normal"/>
    <w:rsid w:val="00932351"/>
    <w:pPr>
      <w:spacing w:after="120"/>
      <w:ind w:left="283"/>
    </w:pPr>
    <w:rPr>
      <w:snapToGrid w:val="0"/>
      <w:sz w:val="24"/>
    </w:rPr>
  </w:style>
  <w:style w:type="paragraph" w:styleId="Textedebulles">
    <w:name w:val="Balloon Text"/>
    <w:basedOn w:val="Normal"/>
    <w:link w:val="TextedebullesCar"/>
    <w:uiPriority w:val="99"/>
    <w:semiHidden/>
    <w:unhideWhenUsed/>
    <w:rsid w:val="00932351"/>
    <w:rPr>
      <w:rFonts w:ascii="Tahoma" w:hAnsi="Tahoma" w:cs="Tahoma"/>
      <w:sz w:val="16"/>
      <w:szCs w:val="16"/>
    </w:rPr>
  </w:style>
  <w:style w:type="character" w:customStyle="1" w:styleId="TextedebullesCar">
    <w:name w:val="Texte de bulles Car"/>
    <w:basedOn w:val="Policepardfaut"/>
    <w:link w:val="Textedebulles"/>
    <w:uiPriority w:val="99"/>
    <w:semiHidden/>
    <w:rsid w:val="00932351"/>
    <w:rPr>
      <w:rFonts w:ascii="Tahoma" w:eastAsia="Times New Roman" w:hAnsi="Tahoma" w:cs="Tahoma"/>
      <w:sz w:val="16"/>
      <w:szCs w:val="16"/>
      <w:lang w:eastAsia="fr-FR"/>
    </w:rPr>
  </w:style>
  <w:style w:type="paragraph" w:customStyle="1" w:styleId="western">
    <w:name w:val="western"/>
    <w:basedOn w:val="Normal"/>
    <w:rsid w:val="00932351"/>
    <w:pPr>
      <w:spacing w:before="100" w:beforeAutospacing="1" w:after="221" w:line="221" w:lineRule="atLeast"/>
    </w:pPr>
    <w:rPr>
      <w:sz w:val="24"/>
      <w:szCs w:val="24"/>
    </w:rPr>
  </w:style>
  <w:style w:type="paragraph" w:styleId="NormalWeb">
    <w:name w:val="Normal (Web)"/>
    <w:basedOn w:val="Normal"/>
    <w:uiPriority w:val="99"/>
    <w:unhideWhenUsed/>
    <w:rsid w:val="00932351"/>
    <w:pPr>
      <w:spacing w:before="100" w:beforeAutospacing="1" w:after="221" w:line="221" w:lineRule="atLeast"/>
      <w:jc w:val="both"/>
    </w:pPr>
    <w:rPr>
      <w:rFonts w:ascii="Arial" w:hAnsi="Arial"/>
      <w:sz w:val="24"/>
      <w:szCs w:val="24"/>
    </w:rPr>
  </w:style>
  <w:style w:type="table" w:styleId="Grilledutableau">
    <w:name w:val="Table Grid"/>
    <w:basedOn w:val="TableauNormal"/>
    <w:uiPriority w:val="59"/>
    <w:rsid w:val="00932351"/>
    <w:pPr>
      <w:spacing w:after="0" w:line="240" w:lineRule="auto"/>
    </w:pPr>
    <w:rPr>
      <w:rFonts w:ascii="Times New Roman" w:eastAsia="Times New Roman" w:hAnsi="Times New Roman" w:cs="Times New Roman"/>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32351"/>
    <w:pPr>
      <w:ind w:left="720"/>
      <w:contextualSpacing/>
      <w:jc w:val="both"/>
    </w:pPr>
    <w:rPr>
      <w:rFonts w:ascii="Arial" w:hAnsi="Arial"/>
      <w:sz w:val="18"/>
    </w:rPr>
  </w:style>
  <w:style w:type="paragraph" w:customStyle="1" w:styleId="texte-western">
    <w:name w:val="texte-western"/>
    <w:basedOn w:val="Normal"/>
    <w:rsid w:val="005D2FFB"/>
    <w:pPr>
      <w:spacing w:before="100" w:beforeAutospacing="1" w:after="482"/>
      <w:jc w:val="both"/>
    </w:pPr>
    <w:rPr>
      <w:rFonts w:ascii="Arial" w:hAnsi="Arial"/>
      <w:color w:val="000000"/>
      <w:sz w:val="24"/>
      <w:szCs w:val="24"/>
    </w:rPr>
  </w:style>
  <w:style w:type="paragraph" w:customStyle="1" w:styleId="Retraitcorpsdetexte20">
    <w:name w:val="Retrait corps de texte2"/>
    <w:basedOn w:val="Normal"/>
    <w:rsid w:val="00786A9D"/>
    <w:pPr>
      <w:spacing w:after="120"/>
      <w:ind w:left="283"/>
    </w:pPr>
    <w:rPr>
      <w:snapToGrid w:val="0"/>
      <w:sz w:val="24"/>
    </w:rPr>
  </w:style>
  <w:style w:type="table" w:customStyle="1" w:styleId="TableNormal">
    <w:name w:val="Table Normal"/>
    <w:uiPriority w:val="2"/>
    <w:semiHidden/>
    <w:unhideWhenUsed/>
    <w:qFormat/>
    <w:rsid w:val="002761D7"/>
    <w:pPr>
      <w:widowControl w:val="0"/>
      <w:autoSpaceDE w:val="0"/>
      <w:autoSpaceDN w:val="0"/>
      <w:spacing w:after="0" w:line="240" w:lineRule="auto"/>
    </w:pPr>
    <w:rPr>
      <w:rFonts w:ascii="Calibri" w:hAnsi="Calibri"/>
      <w:sz w:val="22"/>
      <w:lang w:val="en-US"/>
    </w:rPr>
    <w:tblPr>
      <w:tblInd w:w="0" w:type="dxa"/>
      <w:tblCellMar>
        <w:top w:w="0" w:type="dxa"/>
        <w:left w:w="0" w:type="dxa"/>
        <w:bottom w:w="0" w:type="dxa"/>
        <w:right w:w="0" w:type="dxa"/>
      </w:tblCellMar>
    </w:tblPr>
  </w:style>
  <w:style w:type="paragraph" w:customStyle="1" w:styleId="Titre3MM1">
    <w:name w:val="Titre 3 MM1"/>
    <w:basedOn w:val="Titre2"/>
    <w:next w:val="Sansinterligne"/>
    <w:autoRedefine/>
    <w:qFormat/>
    <w:rsid w:val="00D5550E"/>
    <w:pPr>
      <w:keepNext w:val="0"/>
      <w:keepLines/>
      <w:widowControl w:val="0"/>
      <w:adjustRightInd w:val="0"/>
      <w:ind w:left="1276" w:hanging="850"/>
      <w:contextualSpacing/>
      <w:jc w:val="both"/>
    </w:pPr>
    <w:rPr>
      <w:rFonts w:eastAsia="Calibri" w:cs="Calibri"/>
      <w:b w:val="0"/>
      <w:i/>
      <w:iCs/>
      <w:spacing w:val="40"/>
      <w:szCs w:val="22"/>
      <w:u w:val="single"/>
      <w:lang w:eastAsia="en-US"/>
    </w:rPr>
  </w:style>
  <w:style w:type="paragraph" w:styleId="Sansinterligne">
    <w:name w:val="No Spacing"/>
    <w:uiPriority w:val="1"/>
    <w:qFormat/>
    <w:rsid w:val="00D5550E"/>
    <w:pPr>
      <w:spacing w:after="0" w:line="240" w:lineRule="auto"/>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40946">
      <w:bodyDiv w:val="1"/>
      <w:marLeft w:val="0"/>
      <w:marRight w:val="0"/>
      <w:marTop w:val="0"/>
      <w:marBottom w:val="0"/>
      <w:divBdr>
        <w:top w:val="none" w:sz="0" w:space="0" w:color="auto"/>
        <w:left w:val="none" w:sz="0" w:space="0" w:color="auto"/>
        <w:bottom w:val="none" w:sz="0" w:space="0" w:color="auto"/>
        <w:right w:val="none" w:sz="0" w:space="0" w:color="auto"/>
      </w:divBdr>
    </w:div>
    <w:div w:id="477454376">
      <w:bodyDiv w:val="1"/>
      <w:marLeft w:val="0"/>
      <w:marRight w:val="0"/>
      <w:marTop w:val="0"/>
      <w:marBottom w:val="0"/>
      <w:divBdr>
        <w:top w:val="none" w:sz="0" w:space="0" w:color="auto"/>
        <w:left w:val="none" w:sz="0" w:space="0" w:color="auto"/>
        <w:bottom w:val="none" w:sz="0" w:space="0" w:color="auto"/>
        <w:right w:val="none" w:sz="0" w:space="0" w:color="auto"/>
      </w:divBdr>
    </w:div>
    <w:div w:id="56363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rotection-dp@cnaf.f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047EA-867D-4D6D-8A43-A9A59D007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9</Pages>
  <Words>4124</Words>
  <Characters>22683</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Gabin JULLIART 941</dc:creator>
  <cp:lastModifiedBy>Emmanuel-Seraphin MALOUANGOU-SERAPHIN 941</cp:lastModifiedBy>
  <cp:revision>78</cp:revision>
  <cp:lastPrinted>2024-01-17T14:33:00Z</cp:lastPrinted>
  <dcterms:created xsi:type="dcterms:W3CDTF">2021-06-18T13:51:00Z</dcterms:created>
  <dcterms:modified xsi:type="dcterms:W3CDTF">2026-01-14T14:50:00Z</dcterms:modified>
</cp:coreProperties>
</file>